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A7B27" w14:textId="77777777" w:rsidR="001028A6" w:rsidRPr="000A6C5D" w:rsidRDefault="001028A6" w:rsidP="001028A6">
      <w:pPr>
        <w:pStyle w:val="BodyText2"/>
        <w:tabs>
          <w:tab w:val="left" w:pos="1620"/>
        </w:tabs>
        <w:rPr>
          <w:sz w:val="24"/>
        </w:rPr>
      </w:pPr>
      <w:r w:rsidRPr="000A6C5D">
        <w:rPr>
          <w:sz w:val="24"/>
        </w:rPr>
        <w:t>Final Report</w:t>
      </w:r>
    </w:p>
    <w:p w14:paraId="0959E073" w14:textId="356FCADF" w:rsidR="001028A6" w:rsidRPr="000A6C5D" w:rsidRDefault="001028A6" w:rsidP="001028A6">
      <w:pPr>
        <w:pStyle w:val="BodyText2"/>
        <w:tabs>
          <w:tab w:val="left" w:pos="1620"/>
        </w:tabs>
        <w:rPr>
          <w:sz w:val="24"/>
        </w:rPr>
      </w:pPr>
      <w:r w:rsidRPr="000A6C5D">
        <w:rPr>
          <w:sz w:val="24"/>
        </w:rPr>
        <w:t>Project to Calculate Direct Radiative Forcing of Aircraft Constituents in GATOR-GCMOM</w:t>
      </w:r>
    </w:p>
    <w:p w14:paraId="58044669" w14:textId="77777777" w:rsidR="001028A6" w:rsidRPr="000A6C5D" w:rsidRDefault="001028A6" w:rsidP="001028A6">
      <w:pPr>
        <w:jc w:val="center"/>
        <w:rPr>
          <w:rFonts w:ascii="Times" w:hAnsi="Times"/>
          <w:b/>
        </w:rPr>
      </w:pPr>
      <w:r w:rsidRPr="000A6C5D">
        <w:rPr>
          <w:rFonts w:ascii="Times" w:hAnsi="Times"/>
          <w:b/>
        </w:rPr>
        <w:t>Federal Aviation Administration</w:t>
      </w:r>
    </w:p>
    <w:p w14:paraId="370E118C" w14:textId="77777777" w:rsidR="001028A6" w:rsidRPr="000A6C5D" w:rsidRDefault="001028A6" w:rsidP="001028A6">
      <w:pPr>
        <w:jc w:val="center"/>
        <w:rPr>
          <w:rFonts w:ascii="Times" w:hAnsi="Times"/>
          <w:b/>
        </w:rPr>
      </w:pPr>
    </w:p>
    <w:p w14:paraId="31C3F4D0" w14:textId="77777777" w:rsidR="001028A6" w:rsidRPr="000A6C5D" w:rsidRDefault="001028A6" w:rsidP="001028A6">
      <w:pPr>
        <w:jc w:val="center"/>
        <w:rPr>
          <w:rFonts w:ascii="Times" w:hAnsi="Times"/>
        </w:rPr>
      </w:pPr>
      <w:r w:rsidRPr="000A6C5D">
        <w:rPr>
          <w:rFonts w:ascii="Times" w:hAnsi="Times"/>
          <w:b/>
        </w:rPr>
        <w:t>Mark Z. Jacobson, PI</w:t>
      </w:r>
      <w:r w:rsidRPr="000A6C5D">
        <w:rPr>
          <w:rFonts w:ascii="Times" w:hAnsi="Times"/>
          <w:b/>
        </w:rPr>
        <w:br/>
      </w:r>
      <w:r w:rsidRPr="000A6C5D">
        <w:rPr>
          <w:rFonts w:ascii="Times" w:hAnsi="Times"/>
        </w:rPr>
        <w:t>Dept. of Civil and Environmental Engineering</w:t>
      </w:r>
    </w:p>
    <w:p w14:paraId="459397F1" w14:textId="77777777" w:rsidR="001028A6" w:rsidRPr="000A6C5D" w:rsidRDefault="001028A6" w:rsidP="001028A6">
      <w:pPr>
        <w:jc w:val="center"/>
        <w:rPr>
          <w:rFonts w:ascii="Times" w:hAnsi="Times"/>
        </w:rPr>
      </w:pPr>
      <w:r w:rsidRPr="000A6C5D">
        <w:rPr>
          <w:rFonts w:ascii="Times" w:hAnsi="Times"/>
        </w:rPr>
        <w:t>Yang &amp; Yamazaki Environment &amp; Energy Bldg.; 473 Via Ortega, Room 397</w:t>
      </w:r>
    </w:p>
    <w:p w14:paraId="4A38E439" w14:textId="77777777" w:rsidR="001028A6" w:rsidRPr="000A6C5D" w:rsidRDefault="001028A6" w:rsidP="001028A6">
      <w:pPr>
        <w:jc w:val="center"/>
        <w:rPr>
          <w:rFonts w:ascii="Times" w:hAnsi="Times"/>
        </w:rPr>
      </w:pPr>
      <w:r w:rsidRPr="000A6C5D">
        <w:rPr>
          <w:rFonts w:ascii="Times" w:hAnsi="Times"/>
        </w:rPr>
        <w:t>Stanford University, Stanford, CA 94305-4020</w:t>
      </w:r>
    </w:p>
    <w:p w14:paraId="03983939" w14:textId="77777777" w:rsidR="001028A6" w:rsidRPr="000A6C5D" w:rsidRDefault="001028A6" w:rsidP="001028A6">
      <w:pPr>
        <w:jc w:val="center"/>
        <w:rPr>
          <w:rFonts w:ascii="Times" w:hAnsi="Times"/>
        </w:rPr>
      </w:pPr>
      <w:r w:rsidRPr="000A6C5D">
        <w:rPr>
          <w:rFonts w:ascii="Times" w:hAnsi="Times"/>
        </w:rPr>
        <w:t xml:space="preserve">Tel: 650-723-6386; Fax: 650-725-9720; Email: </w:t>
      </w:r>
      <w:hyperlink r:id="rId5" w:history="1">
        <w:r w:rsidRPr="000A6C5D">
          <w:rPr>
            <w:rStyle w:val="Hyperlink"/>
            <w:rFonts w:ascii="Times" w:hAnsi="Times"/>
          </w:rPr>
          <w:t>Jacobson@stanford.edu</w:t>
        </w:r>
      </w:hyperlink>
    </w:p>
    <w:p w14:paraId="01D8035F" w14:textId="77777777" w:rsidR="001028A6" w:rsidRPr="000A6C5D" w:rsidRDefault="001028A6" w:rsidP="001028A6">
      <w:pPr>
        <w:jc w:val="center"/>
        <w:rPr>
          <w:rFonts w:ascii="Times" w:hAnsi="Times"/>
        </w:rPr>
      </w:pPr>
    </w:p>
    <w:p w14:paraId="570607D0" w14:textId="77777777" w:rsidR="001028A6" w:rsidRPr="000A6C5D" w:rsidRDefault="001028A6" w:rsidP="001028A6">
      <w:pPr>
        <w:jc w:val="center"/>
        <w:rPr>
          <w:rFonts w:ascii="Times" w:hAnsi="Times"/>
        </w:rPr>
      </w:pPr>
      <w:r w:rsidRPr="000A6C5D">
        <w:rPr>
          <w:rFonts w:ascii="Times" w:hAnsi="Times"/>
          <w:b/>
        </w:rPr>
        <w:t>Sanjiva K. Lele, co-I</w:t>
      </w:r>
    </w:p>
    <w:p w14:paraId="1D66882A" w14:textId="77777777" w:rsidR="001028A6" w:rsidRPr="000A6C5D" w:rsidRDefault="001028A6" w:rsidP="001028A6">
      <w:pPr>
        <w:jc w:val="center"/>
        <w:rPr>
          <w:rFonts w:ascii="Times" w:hAnsi="Times"/>
        </w:rPr>
      </w:pPr>
      <w:r w:rsidRPr="000A6C5D">
        <w:rPr>
          <w:rFonts w:ascii="Times" w:hAnsi="Times"/>
        </w:rPr>
        <w:t>Dept. of Aeronautics and Astronautics; Durand, Room 359</w:t>
      </w:r>
    </w:p>
    <w:p w14:paraId="01827653" w14:textId="77777777" w:rsidR="001028A6" w:rsidRPr="000A6C5D" w:rsidRDefault="001028A6" w:rsidP="001028A6">
      <w:pPr>
        <w:jc w:val="center"/>
        <w:rPr>
          <w:rFonts w:ascii="Times" w:hAnsi="Times"/>
        </w:rPr>
      </w:pPr>
      <w:r w:rsidRPr="000A6C5D">
        <w:rPr>
          <w:rFonts w:ascii="Times" w:hAnsi="Times"/>
        </w:rPr>
        <w:t>Stanford University, Stanford, CA 94305-4035</w:t>
      </w:r>
    </w:p>
    <w:p w14:paraId="0501F113" w14:textId="77777777" w:rsidR="001028A6" w:rsidRPr="000A6C5D" w:rsidRDefault="001028A6" w:rsidP="001028A6">
      <w:pPr>
        <w:jc w:val="center"/>
        <w:rPr>
          <w:rFonts w:ascii="Times" w:hAnsi="Times"/>
        </w:rPr>
      </w:pPr>
      <w:r w:rsidRPr="000A6C5D">
        <w:rPr>
          <w:rFonts w:ascii="Times" w:hAnsi="Times"/>
        </w:rPr>
        <w:t xml:space="preserve">Tel: 650-723-7721; Fax: 650-725-3377; Email: </w:t>
      </w:r>
      <w:hyperlink r:id="rId6" w:history="1">
        <w:r w:rsidRPr="000A6C5D">
          <w:rPr>
            <w:rStyle w:val="Hyperlink"/>
            <w:rFonts w:ascii="Times" w:hAnsi="Times"/>
          </w:rPr>
          <w:t>lele@stanford.edu</w:t>
        </w:r>
      </w:hyperlink>
    </w:p>
    <w:p w14:paraId="368A0BBE" w14:textId="77777777" w:rsidR="001028A6" w:rsidRPr="000A6C5D" w:rsidRDefault="001028A6" w:rsidP="001028A6">
      <w:pPr>
        <w:rPr>
          <w:rFonts w:ascii="Times" w:hAnsi="Times"/>
        </w:rPr>
      </w:pPr>
    </w:p>
    <w:p w14:paraId="68F152F1" w14:textId="0A18EEFC" w:rsidR="001028A6" w:rsidRDefault="001028A6" w:rsidP="001028A6">
      <w:pPr>
        <w:jc w:val="center"/>
        <w:rPr>
          <w:rFonts w:ascii="Times" w:hAnsi="Times"/>
        </w:rPr>
      </w:pPr>
      <w:r w:rsidRPr="000A6C5D">
        <w:rPr>
          <w:rFonts w:ascii="Times" w:hAnsi="Times"/>
        </w:rPr>
        <w:t>September 30, 2013</w:t>
      </w:r>
    </w:p>
    <w:p w14:paraId="40EF519E" w14:textId="7C49A324" w:rsidR="001B0FC1" w:rsidRPr="000A6C5D" w:rsidRDefault="001B0FC1" w:rsidP="001028A6">
      <w:pPr>
        <w:jc w:val="center"/>
        <w:rPr>
          <w:rFonts w:ascii="Times" w:hAnsi="Times"/>
        </w:rPr>
      </w:pPr>
      <w:r>
        <w:rPr>
          <w:rFonts w:ascii="Times" w:hAnsi="Times"/>
        </w:rPr>
        <w:t>Updated version: March 29, 2014</w:t>
      </w:r>
    </w:p>
    <w:p w14:paraId="0D07DD1E" w14:textId="77777777" w:rsidR="001028A6" w:rsidRPr="000A6C5D" w:rsidRDefault="001028A6" w:rsidP="001028A6">
      <w:pPr>
        <w:spacing w:line="240" w:lineRule="exact"/>
        <w:jc w:val="both"/>
        <w:rPr>
          <w:rFonts w:ascii="Times" w:hAnsi="Times"/>
        </w:rPr>
      </w:pPr>
    </w:p>
    <w:p w14:paraId="04D1C2DF" w14:textId="21A20B4F" w:rsidR="009540AD" w:rsidRPr="003C122E" w:rsidRDefault="009540AD" w:rsidP="009540AD">
      <w:pPr>
        <w:rPr>
          <w:rFonts w:ascii="Times" w:hAnsi="Times"/>
          <w:b/>
          <w:sz w:val="32"/>
          <w:szCs w:val="32"/>
        </w:rPr>
      </w:pPr>
      <w:r>
        <w:rPr>
          <w:rFonts w:ascii="Times" w:hAnsi="Times"/>
          <w:b/>
          <w:sz w:val="32"/>
          <w:szCs w:val="32"/>
        </w:rPr>
        <w:t>Introduction</w:t>
      </w:r>
    </w:p>
    <w:p w14:paraId="7E2DA96B" w14:textId="77777777" w:rsidR="009540AD" w:rsidRDefault="009540AD" w:rsidP="00427A31">
      <w:pPr>
        <w:spacing w:line="240" w:lineRule="exact"/>
        <w:jc w:val="both"/>
        <w:rPr>
          <w:rFonts w:ascii="Times" w:hAnsi="Times"/>
        </w:rPr>
      </w:pPr>
    </w:p>
    <w:p w14:paraId="77F1B1C6" w14:textId="4EC4BC1B" w:rsidR="009D3D40" w:rsidRDefault="00921B7D" w:rsidP="00427A31">
      <w:pPr>
        <w:spacing w:line="240" w:lineRule="exact"/>
        <w:jc w:val="both"/>
        <w:rPr>
          <w:rFonts w:ascii="Times" w:hAnsi="Times"/>
        </w:rPr>
      </w:pPr>
      <w:r w:rsidRPr="000A6C5D">
        <w:rPr>
          <w:rFonts w:ascii="Times" w:hAnsi="Times"/>
        </w:rPr>
        <w:t>This has been a project</w:t>
      </w:r>
      <w:r w:rsidR="001028A6" w:rsidRPr="000A6C5D">
        <w:rPr>
          <w:rFonts w:ascii="Times" w:hAnsi="Times"/>
        </w:rPr>
        <w:t xml:space="preserve"> to calculate global direct radiative forcing </w:t>
      </w:r>
      <w:r w:rsidR="009540AD">
        <w:rPr>
          <w:rFonts w:ascii="Times" w:hAnsi="Times"/>
        </w:rPr>
        <w:t xml:space="preserve">(DRF) </w:t>
      </w:r>
      <w:r w:rsidR="001028A6" w:rsidRPr="000A6C5D">
        <w:rPr>
          <w:rFonts w:ascii="Times" w:hAnsi="Times"/>
        </w:rPr>
        <w:t>of selected aircraft-releva</w:t>
      </w:r>
      <w:r w:rsidR="009540AD">
        <w:rPr>
          <w:rFonts w:ascii="Times" w:hAnsi="Times"/>
        </w:rPr>
        <w:t xml:space="preserve">nt constituents in </w:t>
      </w:r>
      <w:r w:rsidR="003A380A">
        <w:rPr>
          <w:rFonts w:ascii="Times" w:hAnsi="Times"/>
        </w:rPr>
        <w:t xml:space="preserve">the </w:t>
      </w:r>
      <w:r w:rsidR="009540AD">
        <w:rPr>
          <w:rFonts w:ascii="Times" w:hAnsi="Times"/>
        </w:rPr>
        <w:t>GATOR-GCMOM</w:t>
      </w:r>
      <w:r w:rsidR="003A380A">
        <w:rPr>
          <w:rFonts w:ascii="Times" w:hAnsi="Times"/>
        </w:rPr>
        <w:t xml:space="preserve"> atmospheric-ocean-land-surface computer model</w:t>
      </w:r>
      <w:r w:rsidR="009540AD">
        <w:rPr>
          <w:rFonts w:ascii="Times" w:hAnsi="Times"/>
        </w:rPr>
        <w:t xml:space="preserve">. The DRFs calculated account for feedbacks to meteorology thus are referred to as DRFs-with-feedback to distinguish them from DRFs calculated from Chemical Transport Models (CTMs), which don’t include feedbacks to meteorology </w:t>
      </w:r>
      <w:r w:rsidR="00746ED8">
        <w:rPr>
          <w:rFonts w:ascii="Times" w:hAnsi="Times"/>
        </w:rPr>
        <w:t>(</w:t>
      </w:r>
      <w:r w:rsidR="009540AD">
        <w:rPr>
          <w:rFonts w:ascii="Times" w:hAnsi="Times"/>
        </w:rPr>
        <w:t>thus are referred to as DRFs-no-feedback</w:t>
      </w:r>
      <w:r w:rsidR="00746ED8">
        <w:rPr>
          <w:rFonts w:ascii="Times" w:hAnsi="Times"/>
        </w:rPr>
        <w:t>)</w:t>
      </w:r>
      <w:r w:rsidR="009540AD">
        <w:rPr>
          <w:rFonts w:ascii="Times" w:hAnsi="Times"/>
        </w:rPr>
        <w:t xml:space="preserve">. The chemicals for </w:t>
      </w:r>
      <w:r w:rsidR="00746ED8">
        <w:rPr>
          <w:rFonts w:ascii="Times" w:hAnsi="Times"/>
        </w:rPr>
        <w:t>which</w:t>
      </w:r>
      <w:r w:rsidR="009540AD">
        <w:rPr>
          <w:rFonts w:ascii="Times" w:hAnsi="Times"/>
        </w:rPr>
        <w:t xml:space="preserve"> DRFs-with-feedba</w:t>
      </w:r>
      <w:r w:rsidR="003A380A">
        <w:rPr>
          <w:rFonts w:ascii="Times" w:hAnsi="Times"/>
        </w:rPr>
        <w:t>ck due to aircraft emissions were calculated</w:t>
      </w:r>
      <w:r w:rsidR="009540AD">
        <w:rPr>
          <w:rFonts w:ascii="Times" w:hAnsi="Times"/>
        </w:rPr>
        <w:t xml:space="preserve"> include</w:t>
      </w:r>
      <w:r w:rsidR="003A380A">
        <w:rPr>
          <w:rFonts w:ascii="Times" w:hAnsi="Times"/>
        </w:rPr>
        <w:t>d</w:t>
      </w:r>
      <w:r w:rsidR="009540AD">
        <w:rPr>
          <w:rFonts w:ascii="Times" w:hAnsi="Times"/>
        </w:rPr>
        <w:t xml:space="preserve"> black carbon (BC), ozone (O</w:t>
      </w:r>
      <w:r w:rsidR="009540AD">
        <w:rPr>
          <w:rFonts w:ascii="Times" w:hAnsi="Times"/>
          <w:vertAlign w:val="subscript"/>
        </w:rPr>
        <w:t>3</w:t>
      </w:r>
      <w:r w:rsidR="009540AD">
        <w:rPr>
          <w:rFonts w:ascii="Times" w:hAnsi="Times"/>
        </w:rPr>
        <w:t>), methane (CH</w:t>
      </w:r>
      <w:r w:rsidR="009540AD" w:rsidRPr="009540AD">
        <w:rPr>
          <w:rFonts w:ascii="Times" w:hAnsi="Times"/>
          <w:vertAlign w:val="subscript"/>
        </w:rPr>
        <w:t>4</w:t>
      </w:r>
      <w:r w:rsidR="009540AD">
        <w:rPr>
          <w:rFonts w:ascii="Times" w:hAnsi="Times"/>
        </w:rPr>
        <w:t>), sulfur dioxide/sulfate-aerosol, and linear contrails.</w:t>
      </w:r>
      <w:r w:rsidR="003A380A">
        <w:rPr>
          <w:rFonts w:ascii="Times" w:hAnsi="Times"/>
        </w:rPr>
        <w:t xml:space="preserve"> Results of DRF-with-feedback are tabularized and compared with ACCRI DRF-no-feedback estimates. </w:t>
      </w:r>
      <w:r w:rsidR="009D3D40">
        <w:rPr>
          <w:rFonts w:ascii="Times" w:hAnsi="Times"/>
        </w:rPr>
        <w:t>The DRF-WF from the present study was found to be similar to that from ACCRI for black carbon, but not for the other parameters. For ozone and sulfur dioxide/sulfate aerosol, the reason was that meteorological feedbacks due to aircraft had a greater impact on background ozone and sulfur dioxide/sulfate aerosol than they did on background black carbon. For methane, the reason was the simulation was not long enough here to obtain the full DRF of methane from aircraft</w:t>
      </w:r>
    </w:p>
    <w:p w14:paraId="69DBE137" w14:textId="77777777" w:rsidR="009540AD" w:rsidRDefault="009540AD" w:rsidP="00427A31">
      <w:pPr>
        <w:spacing w:line="240" w:lineRule="exact"/>
        <w:jc w:val="both"/>
        <w:rPr>
          <w:rFonts w:ascii="Times" w:hAnsi="Times"/>
        </w:rPr>
      </w:pPr>
    </w:p>
    <w:p w14:paraId="18A0A0DC" w14:textId="77777777" w:rsidR="009D3D40" w:rsidRDefault="009D3D40" w:rsidP="00427A31">
      <w:pPr>
        <w:spacing w:line="240" w:lineRule="exact"/>
        <w:jc w:val="both"/>
        <w:rPr>
          <w:rFonts w:ascii="Times" w:hAnsi="Times"/>
        </w:rPr>
      </w:pPr>
    </w:p>
    <w:p w14:paraId="4DAFAAA5" w14:textId="2E9D9BF5" w:rsidR="009540AD" w:rsidRPr="003C122E" w:rsidRDefault="009540AD" w:rsidP="009540AD">
      <w:pPr>
        <w:rPr>
          <w:rFonts w:ascii="Times" w:hAnsi="Times"/>
          <w:b/>
          <w:sz w:val="32"/>
          <w:szCs w:val="32"/>
        </w:rPr>
      </w:pPr>
      <w:r>
        <w:rPr>
          <w:rFonts w:ascii="Times" w:hAnsi="Times"/>
          <w:b/>
          <w:sz w:val="32"/>
          <w:szCs w:val="32"/>
        </w:rPr>
        <w:t>Model, Simulations, and Metrics</w:t>
      </w:r>
    </w:p>
    <w:p w14:paraId="64E1889A" w14:textId="77777777" w:rsidR="00746ED8" w:rsidRDefault="00746ED8" w:rsidP="00427A31">
      <w:pPr>
        <w:spacing w:line="240" w:lineRule="exact"/>
        <w:jc w:val="both"/>
        <w:rPr>
          <w:rFonts w:ascii="Times" w:hAnsi="Times"/>
        </w:rPr>
      </w:pPr>
    </w:p>
    <w:p w14:paraId="3B8BB0B1" w14:textId="7EF48A2D" w:rsidR="00427A31" w:rsidRDefault="00746ED8" w:rsidP="00427A31">
      <w:pPr>
        <w:spacing w:line="240" w:lineRule="exact"/>
        <w:jc w:val="both"/>
        <w:rPr>
          <w:rFonts w:ascii="Times" w:hAnsi="Times"/>
        </w:rPr>
      </w:pPr>
      <w:r>
        <w:rPr>
          <w:rFonts w:ascii="Times" w:hAnsi="Times"/>
        </w:rPr>
        <w:t>The</w:t>
      </w:r>
      <w:r w:rsidR="001028A6" w:rsidRPr="000A6C5D">
        <w:rPr>
          <w:rFonts w:ascii="Times" w:hAnsi="Times"/>
        </w:rPr>
        <w:t xml:space="preserve"> model</w:t>
      </w:r>
      <w:r>
        <w:rPr>
          <w:rFonts w:ascii="Times" w:hAnsi="Times"/>
        </w:rPr>
        <w:t xml:space="preserve"> used here</w:t>
      </w:r>
      <w:r w:rsidR="00DE3D9C">
        <w:rPr>
          <w:rFonts w:ascii="Times" w:hAnsi="Times"/>
        </w:rPr>
        <w:t>, GATOR-GCMOM (gas, aerosol, transport, radiation, general-circulation, mesoscale, and ocean model)</w:t>
      </w:r>
      <w:r w:rsidR="001028A6" w:rsidRPr="000A6C5D">
        <w:rPr>
          <w:rFonts w:ascii="Times" w:hAnsi="Times"/>
        </w:rPr>
        <w:t xml:space="preserve"> treats the subgrid evolution of aircraft particle and gas exhaust</w:t>
      </w:r>
      <w:r w:rsidR="00427A31">
        <w:rPr>
          <w:rFonts w:ascii="Times" w:hAnsi="Times"/>
        </w:rPr>
        <w:t>, including subgrid contrail formation</w:t>
      </w:r>
      <w:r w:rsidR="001028A6" w:rsidRPr="000A6C5D">
        <w:rPr>
          <w:rFonts w:ascii="Times" w:hAnsi="Times"/>
        </w:rPr>
        <w:t xml:space="preserve"> from each</w:t>
      </w:r>
      <w:r w:rsidR="00427A31">
        <w:rPr>
          <w:rFonts w:ascii="Times" w:hAnsi="Times"/>
        </w:rPr>
        <w:t xml:space="preserve"> of over 30 million</w:t>
      </w:r>
      <w:r w:rsidR="001028A6" w:rsidRPr="000A6C5D">
        <w:rPr>
          <w:rFonts w:ascii="Times" w:hAnsi="Times"/>
        </w:rPr>
        <w:t xml:space="preserve"> individual flight worldwide</w:t>
      </w:r>
      <w:r w:rsidR="00427A31">
        <w:rPr>
          <w:rFonts w:ascii="Times" w:hAnsi="Times"/>
        </w:rPr>
        <w:t xml:space="preserve"> annually</w:t>
      </w:r>
      <w:r w:rsidR="001028A6" w:rsidRPr="000A6C5D">
        <w:rPr>
          <w:rFonts w:ascii="Times" w:hAnsi="Times"/>
        </w:rPr>
        <w:t xml:space="preserve"> (Jacobson et al., 2011</w:t>
      </w:r>
      <w:r w:rsidR="00A87E06">
        <w:rPr>
          <w:rFonts w:ascii="Times" w:hAnsi="Times"/>
        </w:rPr>
        <w:t>, 2013)</w:t>
      </w:r>
      <w:r w:rsidR="00427A31">
        <w:rPr>
          <w:rFonts w:ascii="Times" w:hAnsi="Times"/>
        </w:rPr>
        <w:t>.</w:t>
      </w:r>
      <w:r w:rsidR="00427A31" w:rsidRPr="00427A31">
        <w:t xml:space="preserve"> </w:t>
      </w:r>
      <w:r w:rsidR="00427A31" w:rsidRPr="00E5704F">
        <w:t xml:space="preserve">The model simulates </w:t>
      </w:r>
      <w:r w:rsidR="00427A31">
        <w:t xml:space="preserve">feedbacks among </w:t>
      </w:r>
      <w:r w:rsidR="00427A31" w:rsidRPr="00E5704F">
        <w:t xml:space="preserve">meteorology, </w:t>
      </w:r>
      <w:r w:rsidR="00427A31">
        <w:t xml:space="preserve">gases, aerosols, </w:t>
      </w:r>
      <w:r w:rsidR="00427A31" w:rsidRPr="00E5704F">
        <w:t>hydrometeor</w:t>
      </w:r>
      <w:r w:rsidR="00427A31">
        <w:t>s, ocean and land surfaces</w:t>
      </w:r>
      <w:r w:rsidR="00427A31" w:rsidRPr="00E5704F">
        <w:t xml:space="preserve">, and </w:t>
      </w:r>
      <w:r w:rsidR="00427A31">
        <w:t xml:space="preserve">solar and thermal-infrared </w:t>
      </w:r>
      <w:r w:rsidR="00427A31" w:rsidRPr="00E5704F">
        <w:t>radiation.</w:t>
      </w:r>
      <w:r w:rsidR="00427A31">
        <w:t xml:space="preserve"> It also treats mixed-layer ocean dynamics and both mixed- and deep-layer ocean diffusion and chemistry</w:t>
      </w:r>
      <w:r w:rsidR="00DE3D9C">
        <w:t xml:space="preserve"> and land surface processes</w:t>
      </w:r>
      <w:r w:rsidR="00427A31">
        <w:t>.</w:t>
      </w:r>
    </w:p>
    <w:p w14:paraId="03E0F3DF" w14:textId="77777777" w:rsidR="00427A31" w:rsidRDefault="00427A31" w:rsidP="00427A31">
      <w:pPr>
        <w:spacing w:line="240" w:lineRule="exact"/>
        <w:jc w:val="both"/>
        <w:rPr>
          <w:rFonts w:ascii="Times" w:hAnsi="Times"/>
        </w:rPr>
      </w:pPr>
    </w:p>
    <w:p w14:paraId="49CF46CC" w14:textId="30191FA9" w:rsidR="00427A31" w:rsidRDefault="00427A31" w:rsidP="003A2237">
      <w:pPr>
        <w:spacing w:line="240" w:lineRule="exact"/>
        <w:jc w:val="both"/>
      </w:pPr>
      <w:r>
        <w:lastRenderedPageBreak/>
        <w:t>Global simulations were run at</w:t>
      </w:r>
      <w:r w:rsidRPr="00F467DA">
        <w:t xml:space="preserve"> 4</w:t>
      </w:r>
      <w:r w:rsidRPr="00464EDC">
        <w:rPr>
          <w:position w:val="2"/>
          <w:vertAlign w:val="superscript"/>
        </w:rPr>
        <w:t>o</w:t>
      </w:r>
      <w:r w:rsidRPr="00F467DA">
        <w:t>-SN x 5</w:t>
      </w:r>
      <w:r w:rsidRPr="00464EDC">
        <w:rPr>
          <w:position w:val="2"/>
          <w:vertAlign w:val="superscript"/>
        </w:rPr>
        <w:t>o</w:t>
      </w:r>
      <w:r w:rsidR="00DE3D9C">
        <w:t xml:space="preserve">-WE horizontal resolution </w:t>
      </w:r>
      <w:r>
        <w:t>with 68</w:t>
      </w:r>
      <w:r w:rsidRPr="00F467DA">
        <w:t xml:space="preserve"> </w:t>
      </w:r>
      <w:r>
        <w:t xml:space="preserve">vertical </w:t>
      </w:r>
      <w:r w:rsidRPr="00F467DA">
        <w:t>sigma-pressure layers from the gro</w:t>
      </w:r>
      <w:r w:rsidR="00DE3D9C">
        <w:t>und to 0.219 hPa (≈60 km), including</w:t>
      </w:r>
      <w:r>
        <w:t xml:space="preserve"> 15 layers from 0-1 km and 500-m resolution from 1-21 km.</w:t>
      </w:r>
      <w:r w:rsidRPr="00F467DA">
        <w:t xml:space="preserve"> </w:t>
      </w:r>
      <w:r>
        <w:t xml:space="preserve">The center of the lowest model layer was 15 m above ground. The model was initialized January 1, 2006 with </w:t>
      </w:r>
      <w:r w:rsidRPr="00C93BF7">
        <w:t>1</w:t>
      </w:r>
      <w:r w:rsidRPr="00464EDC">
        <w:rPr>
          <w:position w:val="2"/>
          <w:vertAlign w:val="superscript"/>
        </w:rPr>
        <w:t>o</w:t>
      </w:r>
      <w:r w:rsidRPr="00C93BF7">
        <w:t>x1</w:t>
      </w:r>
      <w:r w:rsidRPr="00464EDC">
        <w:rPr>
          <w:position w:val="2"/>
          <w:vertAlign w:val="superscript"/>
        </w:rPr>
        <w:t>o</w:t>
      </w:r>
      <w:r w:rsidRPr="00C93BF7">
        <w:t xml:space="preserve"> reanalysis </w:t>
      </w:r>
      <w:r>
        <w:t xml:space="preserve">meteorological </w:t>
      </w:r>
      <w:r w:rsidRPr="00C93BF7">
        <w:t xml:space="preserve">fields </w:t>
      </w:r>
      <w:r>
        <w:t>[</w:t>
      </w:r>
      <w:r w:rsidRPr="003D548C">
        <w:rPr>
          <w:i/>
        </w:rPr>
        <w:t>GFS</w:t>
      </w:r>
      <w:r w:rsidR="00746ED8">
        <w:t>, 2007] and run f</w:t>
      </w:r>
      <w:r w:rsidR="00DE3D9C">
        <w:t>orward for up to 5</w:t>
      </w:r>
      <w:r>
        <w:t xml:space="preserve"> years</w:t>
      </w:r>
      <w:r w:rsidR="00DE3D9C">
        <w:t xml:space="preserve"> to date</w:t>
      </w:r>
      <w:r>
        <w:t xml:space="preserve"> with no data assimilation. Meteorology and atmospheric composition of all gases, aerosol particles, and hydrometeor particles changed over time. </w:t>
      </w:r>
    </w:p>
    <w:p w14:paraId="48AE2B88" w14:textId="77777777" w:rsidR="00427A31" w:rsidRDefault="00427A31" w:rsidP="003A2237">
      <w:pPr>
        <w:spacing w:line="240" w:lineRule="exact"/>
        <w:jc w:val="both"/>
      </w:pPr>
    </w:p>
    <w:p w14:paraId="5CC8DF1D" w14:textId="4EE069F0" w:rsidR="00427A31" w:rsidRDefault="003D7103" w:rsidP="003A2237">
      <w:pPr>
        <w:spacing w:line="240" w:lineRule="exact"/>
        <w:jc w:val="both"/>
      </w:pPr>
      <w:r>
        <w:t xml:space="preserve">Solar and thermal-infrared (TIR) </w:t>
      </w:r>
      <w:r w:rsidR="00746ED8">
        <w:t>i</w:t>
      </w:r>
      <w:r>
        <w:t xml:space="preserve">rradiance changes and direct radiative forcing (DRF) at the top of the atmosphere were calculated for several parameters. DRFs are calculated from one simulation, but two radiation calls per radiation time step during the simulation. One radiation call is performed with all gas and aerosol chemicals present. The second, </w:t>
      </w:r>
      <w:r w:rsidR="00746ED8">
        <w:t>determined</w:t>
      </w:r>
      <w:r>
        <w:t xml:space="preserve"> for the same time step, is </w:t>
      </w:r>
      <w:r w:rsidR="00746ED8">
        <w:t xml:space="preserve">calculated </w:t>
      </w:r>
      <w:r>
        <w:t>with all chemicals except the one of interest (e.g., ozone or black carbon), present. Each radiation call provides a net downward irradiance (W/m</w:t>
      </w:r>
      <w:r w:rsidRPr="003D7103">
        <w:rPr>
          <w:vertAlign w:val="superscript"/>
        </w:rPr>
        <w:t>2</w:t>
      </w:r>
      <w:r>
        <w:t xml:space="preserve">). The difference in net downward </w:t>
      </w:r>
      <w:r w:rsidR="00DE3D9C">
        <w:t xml:space="preserve">solar plus thermal-infrared </w:t>
      </w:r>
      <w:r>
        <w:t>irradiance between two radiation calls from one simulation is the DRF of the component (e.g., ozone or black carbon) from that simulation. However, thi</w:t>
      </w:r>
      <w:r w:rsidR="00072532">
        <w:t>s DRF, which we will call DRF-base</w:t>
      </w:r>
      <w:r>
        <w:t xml:space="preserve"> since it is from one</w:t>
      </w:r>
      <w:r w:rsidR="00746ED8">
        <w:t xml:space="preserve"> simulation that is the baseline simulation</w:t>
      </w:r>
      <w:r w:rsidR="00072532">
        <w:t xml:space="preserve">, </w:t>
      </w:r>
      <w:r>
        <w:t>gives the DRF of the component from all sources, not just aircraft.</w:t>
      </w:r>
    </w:p>
    <w:p w14:paraId="74630884" w14:textId="77777777" w:rsidR="003D7103" w:rsidRDefault="003D7103" w:rsidP="003A2237">
      <w:pPr>
        <w:spacing w:line="240" w:lineRule="exact"/>
        <w:jc w:val="both"/>
      </w:pPr>
    </w:p>
    <w:p w14:paraId="6E74E7A7" w14:textId="78C9F87B" w:rsidR="00072532" w:rsidRDefault="003D7103" w:rsidP="003A2237">
      <w:pPr>
        <w:spacing w:line="240" w:lineRule="exact"/>
        <w:jc w:val="both"/>
      </w:pPr>
      <w:r>
        <w:t>In order to determine the DRF of a component from aircraft, it is necessary to run two simulations – one with aircraft emissions</w:t>
      </w:r>
      <w:r w:rsidR="00746ED8">
        <w:t xml:space="preserve"> present</w:t>
      </w:r>
      <w:r>
        <w:t xml:space="preserve"> and a second with no aircraft emissions. For each simulation, it is necessary to perform two radiation calls, thus to calculate DRF. </w:t>
      </w:r>
      <w:r w:rsidR="00072532">
        <w:t>The DRF</w:t>
      </w:r>
      <w:r>
        <w:t xml:space="preserve"> from the simulation with aircraft emissions</w:t>
      </w:r>
      <w:r w:rsidR="00072532">
        <w:t xml:space="preserve"> is DRF-base and is</w:t>
      </w:r>
      <w:r>
        <w:t xml:space="preserve"> the DRF of the chemical (e.g., ozone or black carbon) when aircraft emissions are present. </w:t>
      </w:r>
      <w:r w:rsidR="00072532">
        <w:t>The DRF</w:t>
      </w:r>
      <w:r>
        <w:t xml:space="preserve"> from the simulation</w:t>
      </w:r>
      <w:r w:rsidR="00DE3D9C">
        <w:t xml:space="preserve"> without aircraft</w:t>
      </w:r>
      <w:r>
        <w:t xml:space="preserve"> emissions</w:t>
      </w:r>
      <w:r w:rsidR="00072532">
        <w:t xml:space="preserve"> is DRF-sens (for sensitivity) and is</w:t>
      </w:r>
      <w:r>
        <w:t xml:space="preserve"> the DRF of the chemical in the absence of </w:t>
      </w:r>
      <w:r w:rsidR="00746ED8">
        <w:t>aircraft</w:t>
      </w:r>
      <w:r>
        <w:t xml:space="preserve"> emissions. The difference</w:t>
      </w:r>
      <w:r w:rsidR="00072532">
        <w:t xml:space="preserve">, DRF-base minus DRF-sens, is theoretically the DRF of the chemical due to aircraft </w:t>
      </w:r>
      <w:r w:rsidR="00746ED8">
        <w:t xml:space="preserve">emissions </w:t>
      </w:r>
      <w:r w:rsidR="00072532">
        <w:t>and is referred to as DRF-with-feedback</w:t>
      </w:r>
      <w:r w:rsidR="00A76B70">
        <w:t xml:space="preserve"> (DRF-WF)</w:t>
      </w:r>
      <w:r w:rsidR="00072532">
        <w:t>.</w:t>
      </w:r>
    </w:p>
    <w:p w14:paraId="7AB8D1E7" w14:textId="77777777" w:rsidR="00072532" w:rsidRDefault="00072532" w:rsidP="003A2237">
      <w:pPr>
        <w:spacing w:line="240" w:lineRule="exact"/>
        <w:jc w:val="both"/>
      </w:pPr>
    </w:p>
    <w:p w14:paraId="48DC3125" w14:textId="084AA17C" w:rsidR="003D7103" w:rsidRDefault="0071605F" w:rsidP="003A2237">
      <w:pPr>
        <w:spacing w:line="240" w:lineRule="exact"/>
        <w:jc w:val="both"/>
      </w:pPr>
      <w:r>
        <w:t>DRF-with-feedback is named</w:t>
      </w:r>
      <w:r w:rsidR="00072532">
        <w:t xml:space="preserve"> such because each simulation (with and without aircraft emissions, respectively) is run independently with evolving meteorology, clouds, aerosols, gases, and land surface processes. As such, differences</w:t>
      </w:r>
      <w:r>
        <w:t xml:space="preserve"> </w:t>
      </w:r>
      <w:r w:rsidR="00072532">
        <w:t>in any parameter (e.g., temperature, cloudiness, precipitation, aerosol concentrations, winds</w:t>
      </w:r>
      <w:r>
        <w:t>, irradiance</w:t>
      </w:r>
      <w:r w:rsidR="00746ED8">
        <w:t>, DRF</w:t>
      </w:r>
      <w:r w:rsidR="00072532">
        <w:t xml:space="preserve">) </w:t>
      </w:r>
      <w:r w:rsidR="00D30B8B">
        <w:t xml:space="preserve">between the two simulations </w:t>
      </w:r>
      <w:r>
        <w:t>change</w:t>
      </w:r>
      <w:r w:rsidR="00D30B8B">
        <w:t xml:space="preserve"> over time</w:t>
      </w:r>
      <w:r>
        <w:t xml:space="preserve">, and the changes are </w:t>
      </w:r>
      <w:r w:rsidR="00746ED8">
        <w:t xml:space="preserve">largely due to </w:t>
      </w:r>
      <w:r w:rsidR="00072532">
        <w:t>climate response</w:t>
      </w:r>
      <w:r>
        <w:t>s</w:t>
      </w:r>
      <w:r w:rsidR="00072532">
        <w:t xml:space="preserve"> of aircraft emissions. </w:t>
      </w:r>
    </w:p>
    <w:p w14:paraId="53D11FB4" w14:textId="77777777" w:rsidR="00D30B8B" w:rsidRDefault="00D30B8B" w:rsidP="003A2237">
      <w:pPr>
        <w:spacing w:line="240" w:lineRule="exact"/>
        <w:jc w:val="both"/>
      </w:pPr>
    </w:p>
    <w:p w14:paraId="18BA296A" w14:textId="4DA83C01" w:rsidR="00D30B8B" w:rsidRDefault="00D30B8B" w:rsidP="003A2237">
      <w:pPr>
        <w:spacing w:line="240" w:lineRule="exact"/>
        <w:jc w:val="both"/>
      </w:pPr>
      <w:r>
        <w:t xml:space="preserve">Thus, although DRF-base and DRF-sens are each calculated with the same meteorology, clouds, etc. </w:t>
      </w:r>
      <w:r w:rsidR="00D90404">
        <w:t xml:space="preserve">for each of the two radiation calls each time step </w:t>
      </w:r>
      <w:r>
        <w:t>during their respective simulations, the meteorological, cloud, etc. fields</w:t>
      </w:r>
      <w:r w:rsidR="00D90404">
        <w:t>, themselves</w:t>
      </w:r>
      <w:r>
        <w:t xml:space="preserve"> change between the two simulations, so DRF-with-feedback is not strictly a DRF, which is calculated with constant meteorology, clouds, etc. It is the difference in DRF between two simulations that </w:t>
      </w:r>
      <w:r w:rsidR="00746ED8">
        <w:t xml:space="preserve">each </w:t>
      </w:r>
      <w:r>
        <w:t>account for feedback, thus it is really the DRF of, for example, black carbon accounting for the climate response of aircraft to black carbon by</w:t>
      </w:r>
      <w:r w:rsidR="00746ED8">
        <w:t xml:space="preserve"> </w:t>
      </w:r>
      <w:r>
        <w:t>changing precipitation</w:t>
      </w:r>
      <w:r w:rsidR="00746ED8">
        <w:t>, cloud, and meteorological</w:t>
      </w:r>
      <w:r>
        <w:t xml:space="preserve"> fields, causing non-aircraft black carbon to change globally as well.</w:t>
      </w:r>
    </w:p>
    <w:p w14:paraId="6752C5AC" w14:textId="77777777" w:rsidR="00D30B8B" w:rsidRDefault="00D30B8B" w:rsidP="003A2237">
      <w:pPr>
        <w:spacing w:line="240" w:lineRule="exact"/>
        <w:jc w:val="both"/>
      </w:pPr>
    </w:p>
    <w:p w14:paraId="6E3D218F" w14:textId="1AAA5BCC" w:rsidR="00D30B8B" w:rsidRDefault="00746ED8" w:rsidP="003A2237">
      <w:pPr>
        <w:spacing w:line="240" w:lineRule="exact"/>
        <w:jc w:val="both"/>
      </w:pPr>
      <w:r>
        <w:t xml:space="preserve">The </w:t>
      </w:r>
      <w:r w:rsidR="004434E1">
        <w:t>DRF-with-feedback</w:t>
      </w:r>
      <w:r>
        <w:t xml:space="preserve"> calculated here</w:t>
      </w:r>
      <w:r w:rsidR="004434E1">
        <w:t xml:space="preserve"> differs from </w:t>
      </w:r>
      <w:r>
        <w:t>the DRF</w:t>
      </w:r>
      <w:r w:rsidR="004434E1">
        <w:t xml:space="preserve"> calculated with a Chemical Transport Model (CTM). In a CTM, aircraft emissions do not feed back to the meteorology, which is not physically correct but it is helpful for isolating DRFs in the abse</w:t>
      </w:r>
      <w:r w:rsidR="00EA6935">
        <w:t>nce of feedbacks. In a CTM, DRF-base and DRF-sens are still calculated, but the difference between them is not affected by meteorological feedbacks. However, it is subject to chemical feedbacks, since the chemistry differs when aircraft emissions are present versus absent</w:t>
      </w:r>
      <w:r>
        <w:t>, and that difference is not controlled</w:t>
      </w:r>
      <w:r w:rsidR="00EA6935">
        <w:t>.</w:t>
      </w:r>
    </w:p>
    <w:p w14:paraId="4F1A114D" w14:textId="77777777" w:rsidR="00EA6935" w:rsidRDefault="00EA6935" w:rsidP="003A2237">
      <w:pPr>
        <w:spacing w:line="240" w:lineRule="exact"/>
        <w:jc w:val="both"/>
      </w:pPr>
    </w:p>
    <w:p w14:paraId="635B9A29" w14:textId="7E3EB8A1" w:rsidR="00EA6935" w:rsidRDefault="00EA6935" w:rsidP="003A2237">
      <w:pPr>
        <w:spacing w:line="240" w:lineRule="exact"/>
        <w:jc w:val="both"/>
      </w:pPr>
      <w:r>
        <w:t>One might ask why the DRF in GATOR-GCMOM can’t be calculated just by running one simu</w:t>
      </w:r>
      <w:r w:rsidR="00D90404">
        <w:t>lation with two radiation calls -</w:t>
      </w:r>
      <w:r>
        <w:t xml:space="preserve"> one</w:t>
      </w:r>
      <w:r w:rsidR="00746ED8">
        <w:t xml:space="preserve"> radiation call</w:t>
      </w:r>
      <w:r>
        <w:t xml:space="preserve"> wit</w:t>
      </w:r>
      <w:r w:rsidR="00746ED8">
        <w:t>h all aircraft chemicals and the other</w:t>
      </w:r>
      <w:r>
        <w:t xml:space="preserve"> w</w:t>
      </w:r>
      <w:r w:rsidR="00825811">
        <w:t>ith all chemicals except, say aircraft-induced ozone</w:t>
      </w:r>
      <w:r>
        <w:t xml:space="preserve">. </w:t>
      </w:r>
      <w:r w:rsidR="00825811">
        <w:t xml:space="preserve">The reason is that </w:t>
      </w:r>
      <w:r w:rsidR="00525811">
        <w:t>i</w:t>
      </w:r>
      <w:r w:rsidR="00825811">
        <w:t>t is not possible to determine the contribution of aircraft to ozone formation without running two simulations, one with aircraft exhaust and a second without exhaust.</w:t>
      </w:r>
      <w:r w:rsidR="00525811">
        <w:t xml:space="preserve"> During one simulation, it is possible to perform two radiation calls</w:t>
      </w:r>
      <w:r w:rsidR="00D90404">
        <w:t xml:space="preserve">, </w:t>
      </w:r>
      <w:r w:rsidR="00525811">
        <w:t>one with and the other without ozone</w:t>
      </w:r>
      <w:r w:rsidR="00D90404">
        <w:t xml:space="preserve"> (thereby calculating DRF-base)</w:t>
      </w:r>
      <w:r w:rsidR="00525811">
        <w:t>, but the ozone removed must be all ozone in the atmosphere since there is no way to distinguish aircraft-produced ozone versus background ozone from one simulation. Thus, in this case, two simulations are necessary, and DRF-with-feedback is calculated as the difference between DRF-base and DRF-sens.</w:t>
      </w:r>
    </w:p>
    <w:p w14:paraId="47063ABE" w14:textId="77777777" w:rsidR="0008674A" w:rsidRDefault="0008674A" w:rsidP="003A2237">
      <w:pPr>
        <w:spacing w:line="240" w:lineRule="exact"/>
        <w:jc w:val="both"/>
      </w:pPr>
    </w:p>
    <w:p w14:paraId="4CD275D3" w14:textId="34AE82F3" w:rsidR="00D73D53" w:rsidRDefault="00B62F0F" w:rsidP="003A2237">
      <w:pPr>
        <w:spacing w:line="240" w:lineRule="exact"/>
        <w:jc w:val="both"/>
      </w:pPr>
      <w:r>
        <w:t xml:space="preserve">For this project, </w:t>
      </w:r>
      <w:r w:rsidR="0008674A">
        <w:t>DRF</w:t>
      </w:r>
      <w:r>
        <w:t>s</w:t>
      </w:r>
      <w:r w:rsidR="0008674A">
        <w:t>-with-feedback of black carbon, ozone, and methane were calculated with the methodology</w:t>
      </w:r>
      <w:r>
        <w:t xml:space="preserve"> above (two simulations – one with </w:t>
      </w:r>
      <w:r w:rsidR="00D90404">
        <w:t xml:space="preserve">all aircraft and all other anthropogenic and natural emissions </w:t>
      </w:r>
      <w:r>
        <w:t xml:space="preserve">and the other </w:t>
      </w:r>
      <w:r w:rsidR="00D90404">
        <w:t>with the same but no</w:t>
      </w:r>
      <w:r>
        <w:t xml:space="preserve"> aircraft emissions – and two radiation calls per simulation – one with and the other without all BC, O</w:t>
      </w:r>
      <w:r w:rsidRPr="00B62F0F">
        <w:rPr>
          <w:vertAlign w:val="subscript"/>
        </w:rPr>
        <w:t>3</w:t>
      </w:r>
      <w:r>
        <w:t>, or CH</w:t>
      </w:r>
      <w:r w:rsidRPr="00B62F0F">
        <w:rPr>
          <w:vertAlign w:val="subscript"/>
        </w:rPr>
        <w:t>4</w:t>
      </w:r>
      <w:r>
        <w:t xml:space="preserve">). </w:t>
      </w:r>
      <w:r w:rsidR="00CC0A25">
        <w:t xml:space="preserve">DRF-with-feedback for </w:t>
      </w:r>
      <w:r w:rsidR="00D73D53">
        <w:t>SO</w:t>
      </w:r>
      <w:r w:rsidR="00D73D53" w:rsidRPr="003C122E">
        <w:rPr>
          <w:vertAlign w:val="subscript"/>
        </w:rPr>
        <w:t>2</w:t>
      </w:r>
      <w:r w:rsidR="00D73D53">
        <w:t xml:space="preserve"> and linear contrail were calculated in a different manner, described shortly. </w:t>
      </w:r>
    </w:p>
    <w:p w14:paraId="1D55485B" w14:textId="77777777" w:rsidR="005F430E" w:rsidRDefault="005F430E" w:rsidP="003A2237">
      <w:pPr>
        <w:spacing w:line="240" w:lineRule="exact"/>
        <w:jc w:val="both"/>
      </w:pPr>
    </w:p>
    <w:p w14:paraId="48152630" w14:textId="77777777" w:rsidR="003C122E" w:rsidRPr="003C122E" w:rsidRDefault="003C122E" w:rsidP="003A2237">
      <w:pPr>
        <w:spacing w:line="240" w:lineRule="atLeast"/>
        <w:jc w:val="both"/>
        <w:rPr>
          <w:rFonts w:ascii="Times" w:hAnsi="Times"/>
          <w:b/>
          <w:sz w:val="32"/>
          <w:szCs w:val="32"/>
        </w:rPr>
      </w:pPr>
      <w:r w:rsidRPr="003C122E">
        <w:rPr>
          <w:rFonts w:ascii="Times" w:hAnsi="Times"/>
          <w:b/>
          <w:sz w:val="32"/>
          <w:szCs w:val="32"/>
        </w:rPr>
        <w:t>Results</w:t>
      </w:r>
    </w:p>
    <w:p w14:paraId="7C22D985" w14:textId="77777777" w:rsidR="003C122E" w:rsidRDefault="003C122E" w:rsidP="003A2237">
      <w:pPr>
        <w:spacing w:line="240" w:lineRule="exact"/>
        <w:jc w:val="both"/>
        <w:rPr>
          <w:rFonts w:ascii="Times" w:hAnsi="Times"/>
        </w:rPr>
      </w:pPr>
    </w:p>
    <w:p w14:paraId="216DFAE5" w14:textId="6695E722" w:rsidR="00A059B6" w:rsidRDefault="00A059B6" w:rsidP="00A059B6">
      <w:pPr>
        <w:spacing w:line="240" w:lineRule="exact"/>
        <w:jc w:val="both"/>
        <w:rPr>
          <w:b/>
        </w:rPr>
      </w:pPr>
      <w:r>
        <w:rPr>
          <w:b/>
        </w:rPr>
        <w:t>Black Carbon</w:t>
      </w:r>
      <w:r w:rsidRPr="00A059B6">
        <w:rPr>
          <w:b/>
        </w:rPr>
        <w:t xml:space="preserve"> DRF-WF</w:t>
      </w:r>
    </w:p>
    <w:p w14:paraId="1FD0FCE3" w14:textId="77777777" w:rsidR="00A059B6" w:rsidRPr="00A059B6" w:rsidRDefault="00A059B6" w:rsidP="00A059B6">
      <w:pPr>
        <w:spacing w:line="240" w:lineRule="exact"/>
        <w:jc w:val="both"/>
        <w:rPr>
          <w:b/>
        </w:rPr>
      </w:pPr>
    </w:p>
    <w:p w14:paraId="21561AB4" w14:textId="77777777" w:rsidR="00382B7C" w:rsidRDefault="003C122E" w:rsidP="003A2237">
      <w:pPr>
        <w:spacing w:line="240" w:lineRule="exact"/>
        <w:jc w:val="both"/>
        <w:rPr>
          <w:rFonts w:ascii="Times" w:hAnsi="Times"/>
        </w:rPr>
      </w:pPr>
      <w:r>
        <w:rPr>
          <w:rFonts w:ascii="Times" w:hAnsi="Times"/>
        </w:rPr>
        <w:t xml:space="preserve">Figure 1 shows the aerosol DRF of black carbon (BC) from all sources within aerosol particles for the baseline case </w:t>
      </w:r>
      <w:r w:rsidR="00382B7C">
        <w:rPr>
          <w:rFonts w:ascii="Times" w:hAnsi="Times"/>
        </w:rPr>
        <w:t xml:space="preserve">run here, which included </w:t>
      </w:r>
      <w:r>
        <w:rPr>
          <w:rFonts w:ascii="Times" w:hAnsi="Times"/>
        </w:rPr>
        <w:t xml:space="preserve">all aircraft emissions </w:t>
      </w:r>
      <w:r w:rsidR="00382B7C">
        <w:rPr>
          <w:rFonts w:ascii="Times" w:hAnsi="Times"/>
        </w:rPr>
        <w:t>(DRF-base). The BC in this case included</w:t>
      </w:r>
      <w:r>
        <w:rPr>
          <w:rFonts w:ascii="Times" w:hAnsi="Times"/>
        </w:rPr>
        <w:t xml:space="preserve"> BC in aerosol particles in the clear sky and interstitially between hydrometeor particles at the relative humidity of the cloud</w:t>
      </w:r>
      <w:r w:rsidR="00382B7C">
        <w:rPr>
          <w:rFonts w:ascii="Times" w:hAnsi="Times"/>
        </w:rPr>
        <w:t>, but not BC inclusions within hydrometeor particles. A</w:t>
      </w:r>
      <w:r>
        <w:rPr>
          <w:rFonts w:ascii="Times" w:hAnsi="Times"/>
        </w:rPr>
        <w:t>erosol particles</w:t>
      </w:r>
      <w:r w:rsidR="00382B7C">
        <w:rPr>
          <w:rFonts w:ascii="Times" w:hAnsi="Times"/>
        </w:rPr>
        <w:t xml:space="preserve"> interstitially between hydrometeor particles</w:t>
      </w:r>
      <w:r>
        <w:rPr>
          <w:rFonts w:ascii="Times" w:hAnsi="Times"/>
        </w:rPr>
        <w:t xml:space="preserve"> are more swollen</w:t>
      </w:r>
      <w:r w:rsidR="00382B7C">
        <w:rPr>
          <w:rFonts w:ascii="Times" w:hAnsi="Times"/>
        </w:rPr>
        <w:t xml:space="preserve"> then clear-sky particles</w:t>
      </w:r>
      <w:r>
        <w:rPr>
          <w:rFonts w:ascii="Times" w:hAnsi="Times"/>
        </w:rPr>
        <w:t xml:space="preserve"> due to </w:t>
      </w:r>
      <w:r w:rsidR="00382B7C">
        <w:rPr>
          <w:rFonts w:ascii="Times" w:hAnsi="Times"/>
        </w:rPr>
        <w:t>the higher relative humidity in the cloud than in the clear sky.</w:t>
      </w:r>
      <w:r>
        <w:rPr>
          <w:rFonts w:ascii="Times" w:hAnsi="Times"/>
        </w:rPr>
        <w:t xml:space="preserve"> </w:t>
      </w:r>
    </w:p>
    <w:p w14:paraId="025040C7" w14:textId="77777777" w:rsidR="00382B7C" w:rsidRDefault="00382B7C" w:rsidP="003A2237">
      <w:pPr>
        <w:spacing w:line="240" w:lineRule="exact"/>
        <w:jc w:val="both"/>
        <w:rPr>
          <w:rFonts w:ascii="Times" w:hAnsi="Times"/>
        </w:rPr>
      </w:pPr>
    </w:p>
    <w:p w14:paraId="501262FC" w14:textId="7F4B2ED3" w:rsidR="005F430E" w:rsidRDefault="003C122E" w:rsidP="003A2237">
      <w:pPr>
        <w:spacing w:line="240" w:lineRule="exact"/>
        <w:jc w:val="both"/>
        <w:rPr>
          <w:rFonts w:ascii="Times" w:hAnsi="Times"/>
        </w:rPr>
      </w:pPr>
      <w:r>
        <w:rPr>
          <w:rFonts w:ascii="Times" w:hAnsi="Times"/>
        </w:rPr>
        <w:t>Figure 2 shows the DRF of BC from all sources when the BC is an inclusion within hydrometeor particles. The sum of Figures 1 and 2 is the net global DRF-base of BC from all sources. Note that the DRF in this case does not account for feedbacks to clouds or meteorology, so it is not a DRF-with-feedback, not a semidirect effect, not an indirect effect, and not a cloud absorption effect, which are feedbacks of BC to climate rather than DRFs.</w:t>
      </w:r>
    </w:p>
    <w:p w14:paraId="5FFFC05F" w14:textId="77777777" w:rsidR="003C122E" w:rsidRDefault="003C122E" w:rsidP="003A2237">
      <w:pPr>
        <w:spacing w:line="240" w:lineRule="exact"/>
        <w:jc w:val="both"/>
        <w:rPr>
          <w:rFonts w:ascii="Times" w:hAnsi="Times"/>
        </w:rPr>
      </w:pPr>
    </w:p>
    <w:p w14:paraId="6AAEC1C3" w14:textId="77777777" w:rsidR="003C122E" w:rsidRPr="000A6C5D" w:rsidRDefault="003C122E" w:rsidP="003A2237">
      <w:pPr>
        <w:spacing w:line="240" w:lineRule="exact"/>
        <w:jc w:val="both"/>
        <w:rPr>
          <w:rFonts w:ascii="Times" w:hAnsi="Times"/>
        </w:rPr>
      </w:pPr>
    </w:p>
    <w:p w14:paraId="10E2E821" w14:textId="62285BBB" w:rsidR="005F430E" w:rsidRPr="000A6C5D" w:rsidRDefault="005F430E" w:rsidP="003A2237">
      <w:pPr>
        <w:spacing w:line="240" w:lineRule="exact"/>
        <w:jc w:val="both"/>
        <w:rPr>
          <w:rFonts w:ascii="Times" w:hAnsi="Times"/>
        </w:rPr>
      </w:pPr>
      <w:r w:rsidRPr="005C201B">
        <w:rPr>
          <w:rFonts w:ascii="Times" w:hAnsi="Times"/>
          <w:b/>
        </w:rPr>
        <w:t>Figure 1.</w:t>
      </w:r>
      <w:r w:rsidRPr="000A6C5D">
        <w:rPr>
          <w:rFonts w:ascii="Times" w:hAnsi="Times"/>
        </w:rPr>
        <w:t xml:space="preserve"> Annually-averaged solar plus thermal-IR </w:t>
      </w:r>
      <w:r w:rsidR="00B8078D">
        <w:rPr>
          <w:rFonts w:ascii="Times" w:hAnsi="Times"/>
        </w:rPr>
        <w:t>DRF-base</w:t>
      </w:r>
      <w:r w:rsidRPr="000A6C5D">
        <w:rPr>
          <w:rFonts w:ascii="Times" w:hAnsi="Times"/>
        </w:rPr>
        <w:t xml:space="preserve"> (W/m</w:t>
      </w:r>
      <w:r w:rsidRPr="000A6C5D">
        <w:rPr>
          <w:rFonts w:ascii="Times" w:hAnsi="Times"/>
          <w:vertAlign w:val="superscript"/>
        </w:rPr>
        <w:t>2</w:t>
      </w:r>
      <w:r w:rsidRPr="000A6C5D">
        <w:rPr>
          <w:rFonts w:ascii="Times" w:hAnsi="Times"/>
        </w:rPr>
        <w:t>) of BC from all sources</w:t>
      </w:r>
      <w:r w:rsidR="00B8078D">
        <w:rPr>
          <w:rFonts w:ascii="Times" w:hAnsi="Times"/>
        </w:rPr>
        <w:t xml:space="preserve"> within </w:t>
      </w:r>
      <w:r w:rsidR="00B8078D" w:rsidRPr="000A6C5D">
        <w:rPr>
          <w:rFonts w:ascii="Times" w:hAnsi="Times"/>
        </w:rPr>
        <w:t>aerosol</w:t>
      </w:r>
      <w:r w:rsidR="00B8078D">
        <w:rPr>
          <w:rFonts w:ascii="Times" w:hAnsi="Times"/>
        </w:rPr>
        <w:t xml:space="preserve"> particles in the clear sky and interstitially between cloud particles</w:t>
      </w:r>
      <w:r w:rsidRPr="000A6C5D">
        <w:rPr>
          <w:rFonts w:ascii="Times" w:hAnsi="Times"/>
        </w:rPr>
        <w:t>.</w:t>
      </w:r>
    </w:p>
    <w:p w14:paraId="6BEFEC43" w14:textId="77777777" w:rsidR="005F430E" w:rsidRPr="000A6C5D" w:rsidRDefault="005F430E" w:rsidP="005F430E">
      <w:pPr>
        <w:rPr>
          <w:rFonts w:ascii="Times" w:hAnsi="Times"/>
        </w:rPr>
      </w:pPr>
      <w:r w:rsidRPr="000A6C5D">
        <w:rPr>
          <w:rFonts w:ascii="Times" w:hAnsi="Times"/>
          <w:noProof/>
        </w:rPr>
        <w:drawing>
          <wp:inline distT="0" distB="0" distL="0" distR="0" wp14:anchorId="4C9C6748" wp14:editId="2733161E">
            <wp:extent cx="50800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6E47C1F8" w14:textId="58FE6187" w:rsidR="005F430E" w:rsidRPr="000A6C5D" w:rsidRDefault="005F430E" w:rsidP="00A059B6">
      <w:pPr>
        <w:jc w:val="both"/>
        <w:rPr>
          <w:rFonts w:ascii="Times" w:hAnsi="Times"/>
        </w:rPr>
      </w:pPr>
      <w:r w:rsidRPr="005C201B">
        <w:rPr>
          <w:rFonts w:ascii="Times" w:hAnsi="Times"/>
          <w:b/>
        </w:rPr>
        <w:t>Figure 2.</w:t>
      </w:r>
      <w:r w:rsidRPr="000A6C5D">
        <w:rPr>
          <w:rFonts w:ascii="Times" w:hAnsi="Times"/>
        </w:rPr>
        <w:t xml:space="preserve"> Annually-averaged solar plus thermal-IR </w:t>
      </w:r>
      <w:r w:rsidR="00B8078D">
        <w:rPr>
          <w:rFonts w:ascii="Times" w:hAnsi="Times"/>
        </w:rPr>
        <w:t>DRF-base</w:t>
      </w:r>
      <w:r w:rsidRPr="000A6C5D">
        <w:rPr>
          <w:rFonts w:ascii="Times" w:hAnsi="Times"/>
        </w:rPr>
        <w:t xml:space="preserve"> (W/m</w:t>
      </w:r>
      <w:r w:rsidRPr="000A6C5D">
        <w:rPr>
          <w:rFonts w:ascii="Times" w:hAnsi="Times"/>
          <w:vertAlign w:val="superscript"/>
        </w:rPr>
        <w:t>2</w:t>
      </w:r>
      <w:r w:rsidRPr="000A6C5D">
        <w:rPr>
          <w:rFonts w:ascii="Times" w:hAnsi="Times"/>
        </w:rPr>
        <w:t xml:space="preserve">) of BC </w:t>
      </w:r>
      <w:r w:rsidR="00B8078D">
        <w:rPr>
          <w:rFonts w:ascii="Times" w:hAnsi="Times"/>
        </w:rPr>
        <w:t>from all sources as inclusions within cloud drops and ice crystals</w:t>
      </w:r>
      <w:r w:rsidRPr="000A6C5D">
        <w:rPr>
          <w:rFonts w:ascii="Times" w:hAnsi="Times"/>
        </w:rPr>
        <w:t>.</w:t>
      </w:r>
    </w:p>
    <w:p w14:paraId="51E93C35" w14:textId="77777777" w:rsidR="005F430E" w:rsidRPr="000A6C5D" w:rsidRDefault="005F430E" w:rsidP="005F430E">
      <w:pPr>
        <w:rPr>
          <w:rFonts w:ascii="Times" w:hAnsi="Times"/>
        </w:rPr>
      </w:pPr>
    </w:p>
    <w:p w14:paraId="7BB7937E" w14:textId="77777777" w:rsidR="005F430E" w:rsidRPr="000A6C5D" w:rsidRDefault="005F430E" w:rsidP="005F430E">
      <w:pPr>
        <w:rPr>
          <w:rFonts w:ascii="Times" w:hAnsi="Times"/>
        </w:rPr>
      </w:pPr>
      <w:r w:rsidRPr="000A6C5D">
        <w:rPr>
          <w:rFonts w:ascii="Times" w:hAnsi="Times"/>
          <w:noProof/>
        </w:rPr>
        <w:drawing>
          <wp:inline distT="0" distB="0" distL="0" distR="0" wp14:anchorId="6DE43205" wp14:editId="665FE1B3">
            <wp:extent cx="50800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4CA24B99" w14:textId="77777777" w:rsidR="005F430E" w:rsidRPr="000A6C5D" w:rsidRDefault="005F430E" w:rsidP="005F430E">
      <w:pPr>
        <w:rPr>
          <w:rFonts w:ascii="Times" w:hAnsi="Times"/>
        </w:rPr>
      </w:pPr>
    </w:p>
    <w:p w14:paraId="68BA51C0" w14:textId="4863BB88" w:rsidR="00B8078D" w:rsidRPr="001C05CE" w:rsidRDefault="003C122E" w:rsidP="00A059B6">
      <w:pPr>
        <w:spacing w:line="240" w:lineRule="exact"/>
        <w:jc w:val="both"/>
        <w:rPr>
          <w:rFonts w:ascii="Times" w:eastAsia="Times New Roman" w:hAnsi="Times" w:cs="Times New Roman"/>
        </w:rPr>
      </w:pPr>
      <w:r>
        <w:rPr>
          <w:rFonts w:ascii="Times" w:eastAsia="Times New Roman" w:hAnsi="Times" w:cs="Times New Roman"/>
        </w:rPr>
        <w:t xml:space="preserve">Figure 1 indicates that the </w:t>
      </w:r>
      <w:r w:rsidR="00270153">
        <w:rPr>
          <w:rFonts w:ascii="Times" w:eastAsia="Times New Roman" w:hAnsi="Times" w:cs="Times New Roman"/>
        </w:rPr>
        <w:t xml:space="preserve">globally-averaged </w:t>
      </w:r>
      <w:r>
        <w:rPr>
          <w:rFonts w:ascii="Times" w:eastAsia="Times New Roman" w:hAnsi="Times" w:cs="Times New Roman"/>
        </w:rPr>
        <w:t xml:space="preserve">solar plus </w:t>
      </w:r>
      <w:r w:rsidR="00B8078D" w:rsidRPr="000A6C5D">
        <w:rPr>
          <w:rFonts w:ascii="Times" w:eastAsia="Times New Roman" w:hAnsi="Times" w:cs="Times New Roman"/>
        </w:rPr>
        <w:t>thermal-IR DRF</w:t>
      </w:r>
      <w:r>
        <w:rPr>
          <w:rFonts w:ascii="Times" w:eastAsia="Times New Roman" w:hAnsi="Times" w:cs="Times New Roman"/>
        </w:rPr>
        <w:t>-base (W/m</w:t>
      </w:r>
      <w:r w:rsidRPr="003C122E">
        <w:rPr>
          <w:rFonts w:ascii="Times" w:eastAsia="Times New Roman" w:hAnsi="Times" w:cs="Times New Roman"/>
          <w:vertAlign w:val="superscript"/>
        </w:rPr>
        <w:t>2</w:t>
      </w:r>
      <w:r w:rsidR="00B8078D" w:rsidRPr="000A6C5D">
        <w:rPr>
          <w:rFonts w:ascii="Times" w:eastAsia="Times New Roman" w:hAnsi="Times" w:cs="Times New Roman"/>
        </w:rPr>
        <w:t xml:space="preserve">) of aerosol BC in the clear sky </w:t>
      </w:r>
      <w:r w:rsidR="00C143DE">
        <w:rPr>
          <w:rFonts w:ascii="Times" w:eastAsia="Times New Roman" w:hAnsi="Times" w:cs="Times New Roman"/>
        </w:rPr>
        <w:t>and interstitially between hydrometeor</w:t>
      </w:r>
      <w:r w:rsidR="00B8078D" w:rsidRPr="000A6C5D">
        <w:rPr>
          <w:rFonts w:ascii="Times" w:eastAsia="Times New Roman" w:hAnsi="Times" w:cs="Times New Roman"/>
        </w:rPr>
        <w:t xml:space="preserve"> parti</w:t>
      </w:r>
      <w:r>
        <w:rPr>
          <w:rFonts w:ascii="Times" w:eastAsia="Times New Roman" w:hAnsi="Times" w:cs="Times New Roman"/>
        </w:rPr>
        <w:t>cles in its actual mixing state was</w:t>
      </w:r>
      <w:r w:rsidR="00B8078D" w:rsidRPr="000A6C5D">
        <w:rPr>
          <w:rFonts w:ascii="Times" w:eastAsia="Times New Roman" w:hAnsi="Times" w:cs="Times New Roman"/>
        </w:rPr>
        <w:t xml:space="preserve"> +0.49 W/m</w:t>
      </w:r>
      <w:r w:rsidR="00B8078D" w:rsidRPr="00270153">
        <w:rPr>
          <w:rFonts w:ascii="Times" w:eastAsia="Times New Roman" w:hAnsi="Times" w:cs="Times New Roman"/>
          <w:vertAlign w:val="superscript"/>
        </w:rPr>
        <w:t>2</w:t>
      </w:r>
      <w:r>
        <w:rPr>
          <w:rFonts w:ascii="Times" w:eastAsia="Times New Roman" w:hAnsi="Times" w:cs="Times New Roman"/>
        </w:rPr>
        <w:t xml:space="preserve"> and that of BC incorporated as inclusions within cloud drops and ice crystals was + 0.063 W/m</w:t>
      </w:r>
      <w:r w:rsidRPr="003C122E">
        <w:rPr>
          <w:rFonts w:ascii="Times" w:eastAsia="Times New Roman" w:hAnsi="Times" w:cs="Times New Roman"/>
          <w:vertAlign w:val="superscript"/>
        </w:rPr>
        <w:t>2</w:t>
      </w:r>
      <w:r>
        <w:rPr>
          <w:rFonts w:ascii="Times" w:eastAsia="Times New Roman" w:hAnsi="Times" w:cs="Times New Roman"/>
        </w:rPr>
        <w:t xml:space="preserve"> for a total </w:t>
      </w:r>
      <w:r w:rsidR="00C143DE">
        <w:rPr>
          <w:rFonts w:ascii="Times" w:eastAsia="Times New Roman" w:hAnsi="Times" w:cs="Times New Roman"/>
        </w:rPr>
        <w:t xml:space="preserve">DRF-base for all BC </w:t>
      </w:r>
      <w:r>
        <w:rPr>
          <w:rFonts w:ascii="Times" w:eastAsia="Times New Roman" w:hAnsi="Times" w:cs="Times New Roman"/>
        </w:rPr>
        <w:t>of +0.55 W/m</w:t>
      </w:r>
      <w:r w:rsidRPr="003C122E">
        <w:rPr>
          <w:rFonts w:ascii="Times" w:eastAsia="Times New Roman" w:hAnsi="Times" w:cs="Times New Roman"/>
          <w:vertAlign w:val="superscript"/>
        </w:rPr>
        <w:t>2</w:t>
      </w:r>
      <w:r>
        <w:rPr>
          <w:rFonts w:ascii="Times" w:eastAsia="Times New Roman" w:hAnsi="Times" w:cs="Times New Roman"/>
        </w:rPr>
        <w:t>.</w:t>
      </w:r>
      <w:r w:rsidR="00B8078D" w:rsidRPr="000A6C5D">
        <w:rPr>
          <w:rFonts w:ascii="Times" w:eastAsia="Times New Roman" w:hAnsi="Times" w:cs="Times New Roman"/>
        </w:rPr>
        <w:br/>
      </w:r>
      <w:r w:rsidR="00B8078D" w:rsidRPr="000A6C5D">
        <w:rPr>
          <w:rFonts w:ascii="Times" w:eastAsia="Times New Roman" w:hAnsi="Times" w:cs="Times New Roman"/>
        </w:rPr>
        <w:br/>
      </w:r>
      <w:r w:rsidR="00234378">
        <w:rPr>
          <w:rFonts w:ascii="Times" w:eastAsia="Times New Roman" w:hAnsi="Times" w:cs="Times New Roman"/>
        </w:rPr>
        <w:t xml:space="preserve">Multiplying the globally-averaged </w:t>
      </w:r>
      <w:r w:rsidR="00C143DE">
        <w:rPr>
          <w:rFonts w:ascii="Times" w:eastAsia="Times New Roman" w:hAnsi="Times" w:cs="Times New Roman"/>
        </w:rPr>
        <w:t>aerosol</w:t>
      </w:r>
      <w:r w:rsidR="00234378">
        <w:rPr>
          <w:rFonts w:ascii="Times" w:eastAsia="Times New Roman" w:hAnsi="Times" w:cs="Times New Roman"/>
        </w:rPr>
        <w:t xml:space="preserve"> DRF-base</w:t>
      </w:r>
      <w:r w:rsidR="00C143DE">
        <w:rPr>
          <w:rFonts w:ascii="Times" w:eastAsia="Times New Roman" w:hAnsi="Times" w:cs="Times New Roman"/>
        </w:rPr>
        <w:t xml:space="preserve"> of BC (+0.49 W/m</w:t>
      </w:r>
      <w:r w:rsidR="00C143DE" w:rsidRPr="00C143DE">
        <w:rPr>
          <w:rFonts w:ascii="Times" w:eastAsia="Times New Roman" w:hAnsi="Times" w:cs="Times New Roman"/>
          <w:vertAlign w:val="superscript"/>
        </w:rPr>
        <w:t>2</w:t>
      </w:r>
      <w:r w:rsidR="00C143DE">
        <w:rPr>
          <w:rFonts w:ascii="Times" w:eastAsia="Times New Roman" w:hAnsi="Times" w:cs="Times New Roman"/>
        </w:rPr>
        <w:t>)</w:t>
      </w:r>
      <w:r w:rsidR="00234378">
        <w:rPr>
          <w:rFonts w:ascii="Times" w:eastAsia="Times New Roman" w:hAnsi="Times" w:cs="Times New Roman"/>
        </w:rPr>
        <w:t xml:space="preserve"> by </w:t>
      </w:r>
      <w:r w:rsidR="00B8078D" w:rsidRPr="000A6C5D">
        <w:rPr>
          <w:rFonts w:ascii="Times" w:eastAsia="Times New Roman" w:hAnsi="Times" w:cs="Times New Roman"/>
        </w:rPr>
        <w:t xml:space="preserve">the ratio of the </w:t>
      </w:r>
      <w:r w:rsidR="00234378">
        <w:rPr>
          <w:rFonts w:ascii="Times" w:eastAsia="Times New Roman" w:hAnsi="Times" w:cs="Times New Roman"/>
        </w:rPr>
        <w:t>globally-averaged aerosol mass absorption coefficients (</w:t>
      </w:r>
      <w:r w:rsidR="00B8078D" w:rsidRPr="000A6C5D">
        <w:rPr>
          <w:rFonts w:ascii="Times" w:eastAsia="Times New Roman" w:hAnsi="Times" w:cs="Times New Roman"/>
        </w:rPr>
        <w:t>AMAC</w:t>
      </w:r>
      <w:r w:rsidR="00234378">
        <w:rPr>
          <w:rFonts w:ascii="Times" w:eastAsia="Times New Roman" w:hAnsi="Times" w:cs="Times New Roman"/>
        </w:rPr>
        <w:t>)</w:t>
      </w:r>
      <w:r w:rsidR="00270153">
        <w:rPr>
          <w:rFonts w:ascii="Times" w:eastAsia="Times New Roman" w:hAnsi="Times" w:cs="Times New Roman"/>
        </w:rPr>
        <w:t xml:space="preserve"> for externally- versus</w:t>
      </w:r>
      <w:r w:rsidR="00B8078D" w:rsidRPr="000A6C5D">
        <w:rPr>
          <w:rFonts w:ascii="Times" w:eastAsia="Times New Roman" w:hAnsi="Times" w:cs="Times New Roman"/>
        </w:rPr>
        <w:t xml:space="preserve"> internally</w:t>
      </w:r>
      <w:r w:rsidR="00234378">
        <w:rPr>
          <w:rFonts w:ascii="Times" w:eastAsia="Times New Roman" w:hAnsi="Times" w:cs="Times New Roman"/>
        </w:rPr>
        <w:t xml:space="preserve">-mixed BC from Jacobson (2012) gives an estimate </w:t>
      </w:r>
      <w:r w:rsidR="00270153">
        <w:rPr>
          <w:rFonts w:ascii="Times" w:eastAsia="Times New Roman" w:hAnsi="Times" w:cs="Times New Roman"/>
        </w:rPr>
        <w:t xml:space="preserve">of the solar plus </w:t>
      </w:r>
      <w:r w:rsidR="00B8078D" w:rsidRPr="000A6C5D">
        <w:rPr>
          <w:rFonts w:ascii="Times" w:eastAsia="Times New Roman" w:hAnsi="Times" w:cs="Times New Roman"/>
        </w:rPr>
        <w:t>thermal-IR DRF</w:t>
      </w:r>
      <w:r w:rsidR="00234378">
        <w:rPr>
          <w:rFonts w:ascii="Times" w:eastAsia="Times New Roman" w:hAnsi="Times" w:cs="Times New Roman"/>
        </w:rPr>
        <w:t>-base</w:t>
      </w:r>
      <w:r w:rsidR="00B8078D" w:rsidRPr="000A6C5D">
        <w:rPr>
          <w:rFonts w:ascii="Times" w:eastAsia="Times New Roman" w:hAnsi="Times" w:cs="Times New Roman"/>
        </w:rPr>
        <w:t xml:space="preserve"> of </w:t>
      </w:r>
      <w:r w:rsidR="00D90404">
        <w:rPr>
          <w:rFonts w:ascii="Times" w:eastAsia="Times New Roman" w:hAnsi="Times" w:cs="Times New Roman"/>
        </w:rPr>
        <w:t xml:space="preserve">BC as if it were all </w:t>
      </w:r>
      <w:r w:rsidR="00B8078D" w:rsidRPr="000A6C5D">
        <w:rPr>
          <w:rFonts w:ascii="Times" w:eastAsia="Times New Roman" w:hAnsi="Times" w:cs="Times New Roman"/>
        </w:rPr>
        <w:t>exte</w:t>
      </w:r>
      <w:r w:rsidR="00270153">
        <w:rPr>
          <w:rFonts w:ascii="Times" w:eastAsia="Times New Roman" w:hAnsi="Times" w:cs="Times New Roman"/>
        </w:rPr>
        <w:t>rnally-mixed in the clear sky and interstitially between hydrometeor particles</w:t>
      </w:r>
      <w:r w:rsidR="00D90404">
        <w:rPr>
          <w:rFonts w:ascii="Times" w:eastAsia="Times New Roman" w:hAnsi="Times" w:cs="Times New Roman"/>
        </w:rPr>
        <w:t>,</w:t>
      </w:r>
      <w:r w:rsidR="00270153">
        <w:rPr>
          <w:rFonts w:ascii="Times" w:eastAsia="Times New Roman" w:hAnsi="Times" w:cs="Times New Roman"/>
        </w:rPr>
        <w:t xml:space="preserve"> as +0.20</w:t>
      </w:r>
      <w:r w:rsidR="00B8078D" w:rsidRPr="000A6C5D">
        <w:rPr>
          <w:rFonts w:ascii="Times" w:eastAsia="Times New Roman" w:hAnsi="Times" w:cs="Times New Roman"/>
        </w:rPr>
        <w:t xml:space="preserve"> W/m</w:t>
      </w:r>
      <w:r w:rsidR="00270153" w:rsidRPr="00270153">
        <w:rPr>
          <w:rFonts w:ascii="Times" w:eastAsia="Times New Roman" w:hAnsi="Times" w:cs="Times New Roman"/>
          <w:vertAlign w:val="superscript"/>
        </w:rPr>
        <w:t>2</w:t>
      </w:r>
      <w:r w:rsidR="00270153">
        <w:rPr>
          <w:rFonts w:ascii="Times" w:eastAsia="Times New Roman" w:hAnsi="Times" w:cs="Times New Roman"/>
        </w:rPr>
        <w:t>.</w:t>
      </w:r>
      <w:r w:rsidR="00B8078D" w:rsidRPr="000A6C5D">
        <w:rPr>
          <w:rFonts w:ascii="Times" w:eastAsia="Times New Roman" w:hAnsi="Times" w:cs="Times New Roman"/>
        </w:rPr>
        <w:br/>
      </w:r>
      <w:r w:rsidR="00B8078D" w:rsidRPr="000A6C5D">
        <w:rPr>
          <w:rFonts w:ascii="Times" w:eastAsia="Times New Roman" w:hAnsi="Times" w:cs="Times New Roman"/>
        </w:rPr>
        <w:br/>
      </w:r>
      <w:r w:rsidR="00270153">
        <w:rPr>
          <w:rFonts w:ascii="Times" w:eastAsia="Times New Roman" w:hAnsi="Times" w:cs="Times New Roman"/>
        </w:rPr>
        <w:t xml:space="preserve">Multiplying the globally-averaged </w:t>
      </w:r>
      <w:r w:rsidR="00C143DE">
        <w:rPr>
          <w:rFonts w:ascii="Times" w:eastAsia="Times New Roman" w:hAnsi="Times" w:cs="Times New Roman"/>
        </w:rPr>
        <w:t>cloud-inclusion DRF-base of BC by</w:t>
      </w:r>
      <w:r w:rsidR="00B8078D" w:rsidRPr="000A6C5D">
        <w:rPr>
          <w:rFonts w:ascii="Times" w:eastAsia="Times New Roman" w:hAnsi="Times" w:cs="Times New Roman"/>
        </w:rPr>
        <w:t xml:space="preserve"> the ratio of the AMAC for externally-mixed BC to the </w:t>
      </w:r>
      <w:r w:rsidR="00270153">
        <w:rPr>
          <w:rFonts w:ascii="Times" w:eastAsia="Times New Roman" w:hAnsi="Times" w:cs="Times New Roman"/>
        </w:rPr>
        <w:t>hydrometeor mass absorption coefficient (</w:t>
      </w:r>
      <w:r w:rsidR="00B8078D" w:rsidRPr="000A6C5D">
        <w:rPr>
          <w:rFonts w:ascii="Times" w:eastAsia="Times New Roman" w:hAnsi="Times" w:cs="Times New Roman"/>
        </w:rPr>
        <w:t>HMAC</w:t>
      </w:r>
      <w:r w:rsidR="00270153">
        <w:rPr>
          <w:rFonts w:ascii="Times" w:eastAsia="Times New Roman" w:hAnsi="Times" w:cs="Times New Roman"/>
        </w:rPr>
        <w:t>)</w:t>
      </w:r>
      <w:r w:rsidR="00B8078D" w:rsidRPr="000A6C5D">
        <w:rPr>
          <w:rFonts w:ascii="Times" w:eastAsia="Times New Roman" w:hAnsi="Times" w:cs="Times New Roman"/>
        </w:rPr>
        <w:t xml:space="preserve"> for BC i</w:t>
      </w:r>
      <w:r w:rsidR="00C143DE">
        <w:rPr>
          <w:rFonts w:ascii="Times" w:eastAsia="Times New Roman" w:hAnsi="Times" w:cs="Times New Roman"/>
        </w:rPr>
        <w:t xml:space="preserve">nclusions from Jacobson (2012) gives an estimate the solar plus </w:t>
      </w:r>
      <w:r w:rsidR="00B8078D" w:rsidRPr="000A6C5D">
        <w:rPr>
          <w:rFonts w:ascii="Times" w:eastAsia="Times New Roman" w:hAnsi="Times" w:cs="Times New Roman"/>
        </w:rPr>
        <w:t>thermal-IR DRF</w:t>
      </w:r>
      <w:r w:rsidR="00C143DE">
        <w:rPr>
          <w:rFonts w:ascii="Times" w:eastAsia="Times New Roman" w:hAnsi="Times" w:cs="Times New Roman"/>
        </w:rPr>
        <w:t>-base</w:t>
      </w:r>
      <w:r w:rsidR="00B8078D" w:rsidRPr="000A6C5D">
        <w:rPr>
          <w:rFonts w:ascii="Times" w:eastAsia="Times New Roman" w:hAnsi="Times" w:cs="Times New Roman"/>
        </w:rPr>
        <w:t xml:space="preserve"> of BC </w:t>
      </w:r>
      <w:r w:rsidR="00D90404">
        <w:rPr>
          <w:rFonts w:ascii="Times" w:eastAsia="Times New Roman" w:hAnsi="Times" w:cs="Times New Roman"/>
        </w:rPr>
        <w:t>inclusions within</w:t>
      </w:r>
      <w:r w:rsidR="00C143DE">
        <w:rPr>
          <w:rFonts w:ascii="Times" w:eastAsia="Times New Roman" w:hAnsi="Times" w:cs="Times New Roman"/>
        </w:rPr>
        <w:t xml:space="preserve"> hydrometeor</w:t>
      </w:r>
      <w:r w:rsidR="00B8078D" w:rsidRPr="000A6C5D">
        <w:rPr>
          <w:rFonts w:ascii="Times" w:eastAsia="Times New Roman" w:hAnsi="Times" w:cs="Times New Roman"/>
        </w:rPr>
        <w:t xml:space="preserve"> particles</w:t>
      </w:r>
      <w:r w:rsidR="00382B7C">
        <w:rPr>
          <w:rFonts w:ascii="Times" w:eastAsia="Times New Roman" w:hAnsi="Times" w:cs="Times New Roman"/>
        </w:rPr>
        <w:t xml:space="preserve"> </w:t>
      </w:r>
      <w:r w:rsidR="00D90404">
        <w:rPr>
          <w:rFonts w:ascii="Times" w:eastAsia="Times New Roman" w:hAnsi="Times" w:cs="Times New Roman"/>
        </w:rPr>
        <w:t>as if they were</w:t>
      </w:r>
      <w:r w:rsidR="00382B7C">
        <w:rPr>
          <w:rFonts w:ascii="Times" w:eastAsia="Times New Roman" w:hAnsi="Times" w:cs="Times New Roman"/>
        </w:rPr>
        <w:t xml:space="preserve"> </w:t>
      </w:r>
      <w:r w:rsidR="00D90404">
        <w:rPr>
          <w:rFonts w:ascii="Times" w:eastAsia="Times New Roman" w:hAnsi="Times" w:cs="Times New Roman"/>
        </w:rPr>
        <w:t xml:space="preserve">removed from hydrometeor particles and </w:t>
      </w:r>
      <w:r w:rsidR="00382B7C">
        <w:rPr>
          <w:rFonts w:ascii="Times" w:eastAsia="Times New Roman" w:hAnsi="Times" w:cs="Times New Roman"/>
        </w:rPr>
        <w:t>externally mixed</w:t>
      </w:r>
      <w:r w:rsidR="00D90404">
        <w:rPr>
          <w:rFonts w:ascii="Times" w:eastAsia="Times New Roman" w:hAnsi="Times" w:cs="Times New Roman"/>
        </w:rPr>
        <w:t>,</w:t>
      </w:r>
      <w:r w:rsidR="00382B7C">
        <w:rPr>
          <w:rFonts w:ascii="Times" w:eastAsia="Times New Roman" w:hAnsi="Times" w:cs="Times New Roman"/>
        </w:rPr>
        <w:t> </w:t>
      </w:r>
      <w:r w:rsidR="00C143DE">
        <w:rPr>
          <w:rFonts w:ascii="Times" w:eastAsia="Times New Roman" w:hAnsi="Times" w:cs="Times New Roman"/>
        </w:rPr>
        <w:t>as</w:t>
      </w:r>
      <w:r w:rsidR="00B8078D" w:rsidRPr="000A6C5D">
        <w:rPr>
          <w:rFonts w:ascii="Times" w:eastAsia="Times New Roman" w:hAnsi="Times" w:cs="Times New Roman"/>
        </w:rPr>
        <w:t xml:space="preserve"> +0.024 W/m</w:t>
      </w:r>
      <w:r w:rsidR="00B8078D" w:rsidRPr="00C143DE">
        <w:rPr>
          <w:rFonts w:ascii="Times" w:eastAsia="Times New Roman" w:hAnsi="Times" w:cs="Times New Roman"/>
          <w:vertAlign w:val="superscript"/>
        </w:rPr>
        <w:t>2</w:t>
      </w:r>
      <w:r w:rsidR="00C143DE">
        <w:rPr>
          <w:rFonts w:ascii="Times" w:eastAsia="Times New Roman" w:hAnsi="Times" w:cs="Times New Roman"/>
        </w:rPr>
        <w:t>.</w:t>
      </w:r>
      <w:r w:rsidR="00B8078D" w:rsidRPr="000A6C5D">
        <w:rPr>
          <w:rFonts w:ascii="Times" w:eastAsia="Times New Roman" w:hAnsi="Times" w:cs="Times New Roman"/>
        </w:rPr>
        <w:br/>
      </w:r>
      <w:r w:rsidR="00B8078D" w:rsidRPr="000A6C5D">
        <w:rPr>
          <w:rFonts w:ascii="Times" w:eastAsia="Times New Roman" w:hAnsi="Times" w:cs="Times New Roman"/>
        </w:rPr>
        <w:br/>
        <w:t>T</w:t>
      </w:r>
      <w:r w:rsidR="00C143DE">
        <w:rPr>
          <w:rFonts w:ascii="Times" w:eastAsia="Times New Roman" w:hAnsi="Times" w:cs="Times New Roman"/>
        </w:rPr>
        <w:t xml:space="preserve">hus, the total solar plus </w:t>
      </w:r>
      <w:r w:rsidR="00B8078D" w:rsidRPr="000A6C5D">
        <w:rPr>
          <w:rFonts w:ascii="Times" w:eastAsia="Times New Roman" w:hAnsi="Times" w:cs="Times New Roman"/>
        </w:rPr>
        <w:t>thermal-IR BC DRF</w:t>
      </w:r>
      <w:r w:rsidR="00726880">
        <w:rPr>
          <w:rFonts w:ascii="Times" w:eastAsia="Times New Roman" w:hAnsi="Times" w:cs="Times New Roman"/>
        </w:rPr>
        <w:t xml:space="preserve">-base under the externally-mixed assumption </w:t>
      </w:r>
      <w:r w:rsidR="00382B7C">
        <w:rPr>
          <w:rFonts w:ascii="Times" w:eastAsia="Times New Roman" w:hAnsi="Times" w:cs="Times New Roman"/>
        </w:rPr>
        <w:t>was</w:t>
      </w:r>
      <w:r w:rsidR="00C143DE">
        <w:rPr>
          <w:rFonts w:ascii="Times" w:eastAsia="Times New Roman" w:hAnsi="Times" w:cs="Times New Roman"/>
        </w:rPr>
        <w:t xml:space="preserve"> approximately</w:t>
      </w:r>
      <w:r w:rsidR="00B8078D" w:rsidRPr="000A6C5D">
        <w:rPr>
          <w:rFonts w:ascii="Times" w:eastAsia="Times New Roman" w:hAnsi="Times" w:cs="Times New Roman"/>
        </w:rPr>
        <w:t xml:space="preserve"> +0.225 W/m</w:t>
      </w:r>
      <w:r w:rsidR="00B8078D" w:rsidRPr="00C143DE">
        <w:rPr>
          <w:rFonts w:ascii="Times" w:eastAsia="Times New Roman" w:hAnsi="Times" w:cs="Times New Roman"/>
          <w:vertAlign w:val="superscript"/>
        </w:rPr>
        <w:t>2</w:t>
      </w:r>
      <w:r w:rsidR="00C143DE">
        <w:rPr>
          <w:rFonts w:ascii="Times" w:eastAsia="Times New Roman" w:hAnsi="Times" w:cs="Times New Roman"/>
        </w:rPr>
        <w:t xml:space="preserve"> and th</w:t>
      </w:r>
      <w:r w:rsidR="00382B7C">
        <w:rPr>
          <w:rFonts w:ascii="Times" w:eastAsia="Times New Roman" w:hAnsi="Times" w:cs="Times New Roman"/>
        </w:rPr>
        <w:t>at in its actual mixing state was</w:t>
      </w:r>
      <w:r w:rsidR="00C143DE">
        <w:rPr>
          <w:rFonts w:ascii="Times" w:eastAsia="Times New Roman" w:hAnsi="Times" w:cs="Times New Roman"/>
        </w:rPr>
        <w:t xml:space="preserve"> ~ +0.55 W/m</w:t>
      </w:r>
      <w:r w:rsidR="00C143DE" w:rsidRPr="00C143DE">
        <w:rPr>
          <w:rFonts w:ascii="Times" w:eastAsia="Times New Roman" w:hAnsi="Times" w:cs="Times New Roman"/>
          <w:vertAlign w:val="superscript"/>
        </w:rPr>
        <w:t>2</w:t>
      </w:r>
      <w:r w:rsidR="00C143DE">
        <w:rPr>
          <w:rFonts w:ascii="Times" w:eastAsia="Times New Roman" w:hAnsi="Times" w:cs="Times New Roman"/>
        </w:rPr>
        <w:t xml:space="preserve">. The annually-averaged atmospheric loading given these DRFs was </w:t>
      </w:r>
      <w:r w:rsidR="00B8078D" w:rsidRPr="000A6C5D">
        <w:rPr>
          <w:rFonts w:ascii="Times" w:eastAsia="Times New Roman" w:hAnsi="Times" w:cs="Times New Roman"/>
        </w:rPr>
        <w:t>0.219 mg/m</w:t>
      </w:r>
      <w:r w:rsidR="00B8078D" w:rsidRPr="00C143DE">
        <w:rPr>
          <w:rFonts w:ascii="Times" w:eastAsia="Times New Roman" w:hAnsi="Times" w:cs="Times New Roman"/>
          <w:vertAlign w:val="superscript"/>
        </w:rPr>
        <w:t>2</w:t>
      </w:r>
      <w:r w:rsidR="00B8078D" w:rsidRPr="000A6C5D">
        <w:rPr>
          <w:rFonts w:ascii="Times" w:eastAsia="Times New Roman" w:hAnsi="Times" w:cs="Times New Roman"/>
        </w:rPr>
        <w:t xml:space="preserve"> (0.112 Tg) of BC </w:t>
      </w:r>
      <w:r w:rsidR="00C143DE">
        <w:rPr>
          <w:rFonts w:ascii="Times" w:eastAsia="Times New Roman" w:hAnsi="Times" w:cs="Times New Roman"/>
        </w:rPr>
        <w:t xml:space="preserve">from all sources </w:t>
      </w:r>
      <w:r w:rsidR="001C05CE">
        <w:rPr>
          <w:rFonts w:ascii="Times" w:eastAsia="Times New Roman" w:hAnsi="Times" w:cs="Times New Roman"/>
        </w:rPr>
        <w:t>in the atmosphere.</w:t>
      </w:r>
    </w:p>
    <w:p w14:paraId="732054E0" w14:textId="77777777" w:rsidR="00D73D53" w:rsidRDefault="00D73D53" w:rsidP="00A059B6">
      <w:pPr>
        <w:spacing w:line="240" w:lineRule="exact"/>
        <w:jc w:val="both"/>
      </w:pPr>
    </w:p>
    <w:p w14:paraId="1E6AB100" w14:textId="77777777" w:rsidR="00EB6743" w:rsidRDefault="001C05CE" w:rsidP="00A059B6">
      <w:pPr>
        <w:spacing w:line="240" w:lineRule="exact"/>
        <w:jc w:val="both"/>
      </w:pPr>
      <w:r>
        <w:t>Figure 3</w:t>
      </w:r>
      <w:r w:rsidR="00D73D53">
        <w:t xml:space="preserve"> show</w:t>
      </w:r>
      <w:r>
        <w:t>s</w:t>
      </w:r>
      <w:r w:rsidR="00D73D53">
        <w:t xml:space="preserve"> </w:t>
      </w:r>
      <w:r>
        <w:t>the DRF</w:t>
      </w:r>
      <w:r w:rsidR="00D73D53">
        <w:t xml:space="preserve">-with-feedback </w:t>
      </w:r>
      <w:r w:rsidR="003569A7">
        <w:t xml:space="preserve">of BC from aircraft </w:t>
      </w:r>
      <w:r w:rsidR="00463232">
        <w:t>after 9</w:t>
      </w:r>
      <w:r w:rsidR="00726880">
        <w:t xml:space="preserve"> years of simulation. </w:t>
      </w:r>
      <w:r w:rsidR="00EB6743">
        <w:t xml:space="preserve">The calculation was performed by running two simulations (one with and the other without aircraft emissions) and performing two radiation calls per simulation (one with all BC present and the other with no BC from any source present). The difference between each radiation call from the same simulation is the radiative forcing due to all BC from that simulation. The difference in radiative forcing between the two simulations is the radiative forcing due to BC from aircraft when feedbacks of aircraft to meteorology and BC were accounted for. </w:t>
      </w:r>
    </w:p>
    <w:p w14:paraId="0B3B0665" w14:textId="77777777" w:rsidR="00EB6743" w:rsidRDefault="00EB6743" w:rsidP="00A059B6">
      <w:pPr>
        <w:spacing w:line="240" w:lineRule="exact"/>
        <w:jc w:val="both"/>
      </w:pPr>
    </w:p>
    <w:p w14:paraId="3092E3C7" w14:textId="77777777" w:rsidR="00427F0C" w:rsidRDefault="00EB6743" w:rsidP="00A059B6">
      <w:pPr>
        <w:spacing w:line="240" w:lineRule="exact"/>
        <w:jc w:val="both"/>
        <w:rPr>
          <w:rFonts w:ascii="Times" w:hAnsi="Times"/>
        </w:rPr>
      </w:pPr>
      <w:r>
        <w:rPr>
          <w:rFonts w:ascii="Times" w:hAnsi="Times"/>
        </w:rPr>
        <w:t>After nine years, the DRF-WF of BC was calculated as +0.24 mW/m</w:t>
      </w:r>
      <w:r w:rsidRPr="00EB6743">
        <w:rPr>
          <w:rFonts w:ascii="Times" w:hAnsi="Times"/>
          <w:vertAlign w:val="superscript"/>
        </w:rPr>
        <w:t>2</w:t>
      </w:r>
      <w:r>
        <w:rPr>
          <w:rFonts w:ascii="Times" w:hAnsi="Times"/>
        </w:rPr>
        <w:t xml:space="preserve">. </w:t>
      </w:r>
      <w:r w:rsidR="002F15C4">
        <w:rPr>
          <w:rFonts w:ascii="Times" w:hAnsi="Times"/>
        </w:rPr>
        <w:t xml:space="preserve">This number is lower than a DRF-NF because </w:t>
      </w:r>
      <w:r w:rsidR="00741CD3">
        <w:rPr>
          <w:rFonts w:ascii="Times" w:hAnsi="Times"/>
        </w:rPr>
        <w:t xml:space="preserve">all </w:t>
      </w:r>
      <w:r w:rsidR="002F15C4">
        <w:rPr>
          <w:rFonts w:ascii="Times" w:hAnsi="Times"/>
        </w:rPr>
        <w:t xml:space="preserve">aircraft </w:t>
      </w:r>
      <w:r w:rsidR="00741CD3">
        <w:rPr>
          <w:rFonts w:ascii="Times" w:hAnsi="Times"/>
        </w:rPr>
        <w:t xml:space="preserve">between the two simulations increased </w:t>
      </w:r>
      <w:r w:rsidR="00B55E54">
        <w:rPr>
          <w:rFonts w:ascii="Times" w:hAnsi="Times"/>
        </w:rPr>
        <w:t xml:space="preserve">total </w:t>
      </w:r>
      <w:r w:rsidR="00741CD3">
        <w:rPr>
          <w:rFonts w:ascii="Times" w:hAnsi="Times"/>
        </w:rPr>
        <w:t>precipitation</w:t>
      </w:r>
      <w:r w:rsidR="00B55E54">
        <w:rPr>
          <w:rFonts w:ascii="Times" w:hAnsi="Times"/>
        </w:rPr>
        <w:t>, removing black carbon from non-aviation sources</w:t>
      </w:r>
      <w:r w:rsidR="00BB5D82">
        <w:rPr>
          <w:rFonts w:ascii="Times" w:hAnsi="Times"/>
        </w:rPr>
        <w:t xml:space="preserve"> in locations where BC could otherwise have a strong solar positive radiative forcing. Although aircraft emissions caused a net increase in global column BC (Figure 4), most increases were in areas of high cloudiness thus less solar radiative forcing; decreases occurred in locations of lower cloudiness thus stronger solar radiative forcing. </w:t>
      </w:r>
    </w:p>
    <w:p w14:paraId="6E5244F8" w14:textId="77777777" w:rsidR="006E5819" w:rsidRDefault="006E5819" w:rsidP="00A059B6">
      <w:pPr>
        <w:spacing w:line="240" w:lineRule="exact"/>
        <w:jc w:val="both"/>
      </w:pPr>
    </w:p>
    <w:p w14:paraId="1BB7BB6D" w14:textId="77777777" w:rsidR="00EB6743" w:rsidRDefault="00EB6743" w:rsidP="00EB6743">
      <w:pPr>
        <w:rPr>
          <w:rFonts w:ascii="Times" w:hAnsi="Times"/>
        </w:rPr>
      </w:pPr>
      <w:r w:rsidRPr="005C201B">
        <w:rPr>
          <w:rFonts w:ascii="Times" w:hAnsi="Times"/>
          <w:b/>
        </w:rPr>
        <w:t>Figure 3.</w:t>
      </w:r>
      <w:r w:rsidRPr="000A6C5D">
        <w:rPr>
          <w:rFonts w:ascii="Times" w:hAnsi="Times"/>
        </w:rPr>
        <w:t xml:space="preserve"> Annually-averaged solar plus thermal-IR aerosol direct radiative forcing </w:t>
      </w:r>
      <w:r>
        <w:rPr>
          <w:rFonts w:ascii="Times" w:hAnsi="Times"/>
        </w:rPr>
        <w:t xml:space="preserve">with feedback </w:t>
      </w:r>
      <w:r w:rsidRPr="000A6C5D">
        <w:rPr>
          <w:rFonts w:ascii="Times" w:hAnsi="Times"/>
        </w:rPr>
        <w:t>(DRF</w:t>
      </w:r>
      <w:r>
        <w:rPr>
          <w:rFonts w:ascii="Times" w:hAnsi="Times"/>
        </w:rPr>
        <w:t>-WF</w:t>
      </w:r>
      <w:r w:rsidRPr="000A6C5D">
        <w:rPr>
          <w:rFonts w:ascii="Times" w:hAnsi="Times"/>
        </w:rPr>
        <w:t>) (W/m</w:t>
      </w:r>
      <w:r w:rsidRPr="000A6C5D">
        <w:rPr>
          <w:rFonts w:ascii="Times" w:hAnsi="Times"/>
          <w:vertAlign w:val="superscript"/>
        </w:rPr>
        <w:t>2</w:t>
      </w:r>
      <w:r w:rsidRPr="000A6C5D">
        <w:rPr>
          <w:rFonts w:ascii="Times" w:hAnsi="Times"/>
        </w:rPr>
        <w:t>) of BC</w:t>
      </w:r>
      <w:r>
        <w:rPr>
          <w:rFonts w:ascii="Times" w:hAnsi="Times"/>
        </w:rPr>
        <w:t xml:space="preserve"> resulting</w:t>
      </w:r>
      <w:r w:rsidRPr="000A6C5D">
        <w:rPr>
          <w:rFonts w:ascii="Times" w:hAnsi="Times"/>
        </w:rPr>
        <w:t xml:space="preserve"> from aircraft</w:t>
      </w:r>
      <w:r>
        <w:rPr>
          <w:rFonts w:ascii="Times" w:hAnsi="Times"/>
        </w:rPr>
        <w:t xml:space="preserve"> emissions</w:t>
      </w:r>
      <w:r w:rsidRPr="000A6C5D">
        <w:rPr>
          <w:rFonts w:ascii="Times" w:hAnsi="Times"/>
        </w:rPr>
        <w:t xml:space="preserve">. </w:t>
      </w:r>
      <w:r>
        <w:rPr>
          <w:rFonts w:ascii="Times" w:hAnsi="Times"/>
        </w:rPr>
        <w:t xml:space="preserve">Results are shown after 9 years of simulation. </w:t>
      </w:r>
    </w:p>
    <w:p w14:paraId="729E0DBA" w14:textId="77777777" w:rsidR="00EB6743" w:rsidRPr="000A6C5D" w:rsidRDefault="00EB6743" w:rsidP="00EB6743">
      <w:pPr>
        <w:rPr>
          <w:rFonts w:ascii="Times" w:hAnsi="Times"/>
        </w:rPr>
      </w:pPr>
      <w:r>
        <w:rPr>
          <w:rFonts w:ascii="Times" w:hAnsi="Times"/>
          <w:noProof/>
        </w:rPr>
        <w:drawing>
          <wp:inline distT="0" distB="0" distL="0" distR="0" wp14:anchorId="34817D33" wp14:editId="66ACE544">
            <wp:extent cx="5080000" cy="2540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25A0532D" w14:textId="77777777" w:rsidR="00E95CAD" w:rsidRPr="000A6C5D" w:rsidRDefault="00E95CAD" w:rsidP="00E95CAD">
      <w:pPr>
        <w:rPr>
          <w:rFonts w:ascii="Times" w:hAnsi="Times"/>
        </w:rPr>
      </w:pPr>
      <w:r w:rsidRPr="005C201B">
        <w:rPr>
          <w:rFonts w:ascii="Times" w:hAnsi="Times"/>
          <w:b/>
        </w:rPr>
        <w:t>Figure 4.</w:t>
      </w:r>
      <w:r w:rsidRPr="000A6C5D">
        <w:rPr>
          <w:rFonts w:ascii="Times" w:hAnsi="Times"/>
        </w:rPr>
        <w:t xml:space="preserve"> Annually-averaged change in BC column concentrat</w:t>
      </w:r>
      <w:r>
        <w:rPr>
          <w:rFonts w:ascii="Times" w:hAnsi="Times"/>
        </w:rPr>
        <w:t>ion with minus without all aircraft emissions.</w:t>
      </w:r>
      <w:r w:rsidRPr="00014DD3">
        <w:rPr>
          <w:rFonts w:ascii="Times" w:hAnsi="Times"/>
        </w:rPr>
        <w:t xml:space="preserve"> </w:t>
      </w:r>
      <w:r>
        <w:rPr>
          <w:rFonts w:ascii="Times" w:hAnsi="Times"/>
        </w:rPr>
        <w:t>Results are shown after 9 years of simulation.</w:t>
      </w:r>
    </w:p>
    <w:p w14:paraId="12A3BA3F" w14:textId="77777777" w:rsidR="00E95CAD" w:rsidRDefault="00E95CAD" w:rsidP="00E95CAD">
      <w:pPr>
        <w:rPr>
          <w:rFonts w:ascii="Times" w:hAnsi="Times"/>
        </w:rPr>
      </w:pPr>
    </w:p>
    <w:p w14:paraId="2E2CAEA5" w14:textId="77777777" w:rsidR="00E95CAD" w:rsidRPr="000A6C5D" w:rsidRDefault="00E95CAD" w:rsidP="00E95CAD">
      <w:pPr>
        <w:rPr>
          <w:rFonts w:ascii="Times" w:hAnsi="Times"/>
        </w:rPr>
      </w:pPr>
      <w:r>
        <w:rPr>
          <w:rFonts w:ascii="Times" w:hAnsi="Times"/>
          <w:noProof/>
        </w:rPr>
        <w:drawing>
          <wp:inline distT="0" distB="0" distL="0" distR="0" wp14:anchorId="02782E8A" wp14:editId="579E0B9E">
            <wp:extent cx="5080000" cy="2540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0334CCC8" w14:textId="77777777" w:rsidR="00E95CAD" w:rsidRPr="000A6C5D" w:rsidRDefault="00E95CAD" w:rsidP="00E95CAD">
      <w:pPr>
        <w:rPr>
          <w:rFonts w:ascii="Times" w:hAnsi="Times"/>
        </w:rPr>
      </w:pPr>
    </w:p>
    <w:p w14:paraId="1BA0CA28" w14:textId="77777777" w:rsidR="00E95CAD" w:rsidRPr="000A6C5D" w:rsidRDefault="00E95CAD" w:rsidP="00E95CAD">
      <w:pPr>
        <w:rPr>
          <w:rFonts w:ascii="Times" w:hAnsi="Times"/>
        </w:rPr>
      </w:pPr>
    </w:p>
    <w:p w14:paraId="3A650159" w14:textId="58C1FC93" w:rsidR="00D73D53" w:rsidRDefault="00D73D53" w:rsidP="00122290">
      <w:pPr>
        <w:jc w:val="both"/>
      </w:pPr>
      <w:r>
        <w:t xml:space="preserve">Table 1 </w:t>
      </w:r>
      <w:r w:rsidR="00122290">
        <w:t>shows</w:t>
      </w:r>
      <w:r>
        <w:t xml:space="preserve"> DRFs-with-feedback</w:t>
      </w:r>
      <w:r w:rsidR="00122290">
        <w:t xml:space="preserve"> (DRF-WF)</w:t>
      </w:r>
      <w:r>
        <w:t xml:space="preserve"> due to</w:t>
      </w:r>
      <w:r w:rsidR="00122290">
        <w:t xml:space="preserve"> components of</w:t>
      </w:r>
      <w:r>
        <w:t xml:space="preserve"> aircraft</w:t>
      </w:r>
      <w:r w:rsidR="00122290">
        <w:t xml:space="preserve"> emissions and all aircraft emissions</w:t>
      </w:r>
      <w:r>
        <w:t xml:space="preserve"> from this study versus DRFs-no-feedback</w:t>
      </w:r>
      <w:r w:rsidR="00726880">
        <w:t xml:space="preserve"> (DRF-NF)</w:t>
      </w:r>
      <w:r>
        <w:t xml:space="preserve"> from </w:t>
      </w:r>
      <w:r w:rsidR="00726880">
        <w:t>ACCRI</w:t>
      </w:r>
      <w:r>
        <w:t>.</w:t>
      </w:r>
      <w:r w:rsidR="006F21B4">
        <w:t xml:space="preserve"> </w:t>
      </w:r>
      <w:r w:rsidR="00122290">
        <w:t>Results are discussed individually in subsequent sections.</w:t>
      </w:r>
      <w:r w:rsidR="00BA3095">
        <w:t xml:space="preserve"> </w:t>
      </w:r>
    </w:p>
    <w:p w14:paraId="4FF1836E" w14:textId="77777777" w:rsidR="00D73D53" w:rsidRPr="000A6C5D" w:rsidRDefault="00D73D53" w:rsidP="00B8078D">
      <w:pPr>
        <w:rPr>
          <w:rFonts w:ascii="Times" w:hAnsi="Times"/>
        </w:rPr>
      </w:pPr>
    </w:p>
    <w:p w14:paraId="4EDF14E8" w14:textId="77777777" w:rsidR="00B8078D" w:rsidRDefault="00B8078D" w:rsidP="00B8078D">
      <w:pPr>
        <w:rPr>
          <w:rFonts w:ascii="Times" w:hAnsi="Times"/>
        </w:rPr>
      </w:pPr>
    </w:p>
    <w:p w14:paraId="23ED81F3" w14:textId="0F73E163" w:rsidR="00D73D53" w:rsidRPr="000A6C5D" w:rsidRDefault="00D73D53" w:rsidP="00A059B6">
      <w:pPr>
        <w:jc w:val="both"/>
        <w:rPr>
          <w:rFonts w:ascii="Times" w:eastAsia="Times New Roman" w:hAnsi="Times" w:cs="Times New Roman"/>
        </w:rPr>
      </w:pPr>
      <w:r w:rsidRPr="005C201B">
        <w:rPr>
          <w:rFonts w:ascii="Times" w:eastAsia="Times New Roman" w:hAnsi="Times" w:cs="Times New Roman"/>
          <w:b/>
        </w:rPr>
        <w:t>Table 1.</w:t>
      </w:r>
      <w:r>
        <w:rPr>
          <w:rFonts w:ascii="Times" w:eastAsia="Times New Roman" w:hAnsi="Times" w:cs="Times New Roman"/>
        </w:rPr>
        <w:t xml:space="preserve"> </w:t>
      </w:r>
      <w:r w:rsidRPr="000A6C5D">
        <w:rPr>
          <w:rFonts w:ascii="Times" w:eastAsia="Times New Roman" w:hAnsi="Times" w:cs="Times New Roman"/>
        </w:rPr>
        <w:t xml:space="preserve">Solar plus thermal-infrared top-of-the-atmosphere </w:t>
      </w:r>
      <w:r w:rsidR="0044330C">
        <w:rPr>
          <w:rFonts w:ascii="Times" w:eastAsia="Times New Roman" w:hAnsi="Times" w:cs="Times New Roman"/>
        </w:rPr>
        <w:t>direct radiative forcing with feedback (</w:t>
      </w:r>
      <w:r>
        <w:rPr>
          <w:rFonts w:ascii="Times" w:eastAsia="Times New Roman" w:hAnsi="Times" w:cs="Times New Roman"/>
        </w:rPr>
        <w:t>DRF-</w:t>
      </w:r>
      <w:r w:rsidR="0044330C">
        <w:rPr>
          <w:rFonts w:ascii="Times" w:eastAsia="Times New Roman" w:hAnsi="Times" w:cs="Times New Roman"/>
        </w:rPr>
        <w:t>WF)</w:t>
      </w:r>
      <w:r w:rsidRPr="000A6C5D">
        <w:rPr>
          <w:rFonts w:ascii="Times" w:eastAsia="Times New Roman" w:hAnsi="Times" w:cs="Times New Roman"/>
        </w:rPr>
        <w:t xml:space="preserve"> from</w:t>
      </w:r>
      <w:r w:rsidR="0044330C">
        <w:rPr>
          <w:rFonts w:ascii="Times" w:eastAsia="Times New Roman" w:hAnsi="Times" w:cs="Times New Roman"/>
        </w:rPr>
        <w:t xml:space="preserve"> this study with DRFs with no</w:t>
      </w:r>
      <w:r>
        <w:rPr>
          <w:rFonts w:ascii="Times" w:eastAsia="Times New Roman" w:hAnsi="Times" w:cs="Times New Roman"/>
        </w:rPr>
        <w:t xml:space="preserve"> feedback</w:t>
      </w:r>
      <w:r w:rsidR="0044330C">
        <w:rPr>
          <w:rFonts w:ascii="Times" w:eastAsia="Times New Roman" w:hAnsi="Times" w:cs="Times New Roman"/>
        </w:rPr>
        <w:t xml:space="preserve"> (DRF-NF)</w:t>
      </w:r>
      <w:r>
        <w:rPr>
          <w:rFonts w:ascii="Times" w:eastAsia="Times New Roman" w:hAnsi="Times" w:cs="Times New Roman"/>
        </w:rPr>
        <w:t xml:space="preserve"> to meteorology from the ACCRI report</w:t>
      </w:r>
      <w:r w:rsidR="005971A3">
        <w:rPr>
          <w:rFonts w:ascii="Times" w:eastAsia="Times New Roman" w:hAnsi="Times" w:cs="Times New Roman"/>
        </w:rPr>
        <w:t xml:space="preserve"> (Brasseur et al., 2013)</w:t>
      </w:r>
      <w:r>
        <w:rPr>
          <w:rFonts w:ascii="Times" w:eastAsia="Times New Roman" w:hAnsi="Times" w:cs="Times New Roman"/>
        </w:rPr>
        <w:t xml:space="preserve">. </w:t>
      </w:r>
      <w:r w:rsidR="009F381B">
        <w:rPr>
          <w:rFonts w:ascii="Times" w:eastAsia="Times New Roman" w:hAnsi="Times" w:cs="Times New Roman"/>
        </w:rPr>
        <w:t>U</w:t>
      </w:r>
      <w:r w:rsidRPr="000A6C5D">
        <w:rPr>
          <w:rFonts w:ascii="Times" w:eastAsia="Times New Roman" w:hAnsi="Times" w:cs="Times New Roman"/>
        </w:rPr>
        <w:t>nits are mW/m</w:t>
      </w:r>
      <w:r w:rsidRPr="000A6C5D">
        <w:rPr>
          <w:rFonts w:ascii="Times" w:eastAsia="Times New Roman" w:hAnsi="Times" w:cs="Times New Roman"/>
          <w:vertAlign w:val="superscript"/>
        </w:rPr>
        <w:t>2</w:t>
      </w:r>
      <w:r w:rsidRPr="000A6C5D">
        <w:rPr>
          <w:rFonts w:ascii="Times" w:eastAsia="Times New Roman" w:hAnsi="Times" w:cs="Times New Roman"/>
        </w:rPr>
        <w:t>.</w:t>
      </w:r>
      <w:r w:rsidR="009F381B">
        <w:rPr>
          <w:rFonts w:ascii="Times" w:eastAsia="Times New Roman" w:hAnsi="Times" w:cs="Times New Roman"/>
        </w:rPr>
        <w:t xml:space="preserve"> In the case of </w:t>
      </w:r>
      <w:r w:rsidR="002B2EA4">
        <w:rPr>
          <w:rFonts w:ascii="Times" w:eastAsia="Times New Roman" w:hAnsi="Times" w:cs="Times New Roman"/>
        </w:rPr>
        <w:t>“</w:t>
      </w:r>
      <w:r w:rsidR="00801D13">
        <w:rPr>
          <w:rFonts w:ascii="Times" w:eastAsia="Times New Roman" w:hAnsi="Times" w:cs="Times New Roman"/>
        </w:rPr>
        <w:t>all aircraft</w:t>
      </w:r>
      <w:r w:rsidR="002B2EA4">
        <w:rPr>
          <w:rFonts w:ascii="Times" w:eastAsia="Times New Roman" w:hAnsi="Times" w:cs="Times New Roman"/>
        </w:rPr>
        <w:t xml:space="preserve"> simulation,”</w:t>
      </w:r>
      <w:r w:rsidR="00801D13">
        <w:rPr>
          <w:rFonts w:ascii="Times" w:eastAsia="Times New Roman" w:hAnsi="Times" w:cs="Times New Roman"/>
        </w:rPr>
        <w:t xml:space="preserve"> </w:t>
      </w:r>
      <w:r w:rsidR="00122290">
        <w:rPr>
          <w:rFonts w:ascii="Times" w:eastAsia="Times New Roman" w:hAnsi="Times" w:cs="Times New Roman"/>
        </w:rPr>
        <w:t>“</w:t>
      </w:r>
      <w:r w:rsidR="009F381B">
        <w:rPr>
          <w:rFonts w:ascii="Times" w:eastAsia="Times New Roman" w:hAnsi="Times" w:cs="Times New Roman"/>
        </w:rPr>
        <w:t>SO</w:t>
      </w:r>
      <w:r w:rsidR="009F381B" w:rsidRPr="00801D13">
        <w:rPr>
          <w:rFonts w:ascii="Times" w:eastAsia="Times New Roman" w:hAnsi="Times" w:cs="Times New Roman"/>
          <w:vertAlign w:val="subscript"/>
        </w:rPr>
        <w:t>2</w:t>
      </w:r>
      <w:r w:rsidR="00122290">
        <w:rPr>
          <w:rFonts w:ascii="Times" w:eastAsia="Times New Roman" w:hAnsi="Times" w:cs="Times New Roman"/>
        </w:rPr>
        <w:t>/sulfate-aerosol,” “</w:t>
      </w:r>
      <w:r w:rsidR="009F381B">
        <w:rPr>
          <w:rFonts w:ascii="Times" w:eastAsia="Times New Roman" w:hAnsi="Times" w:cs="Times New Roman"/>
        </w:rPr>
        <w:t>NO</w:t>
      </w:r>
      <w:r w:rsidR="009F381B" w:rsidRPr="002B2EA4">
        <w:rPr>
          <w:rFonts w:ascii="Times" w:eastAsia="Times New Roman" w:hAnsi="Times" w:cs="Times New Roman"/>
          <w:vertAlign w:val="subscript"/>
        </w:rPr>
        <w:t>x</w:t>
      </w:r>
      <w:r w:rsidR="009F381B">
        <w:rPr>
          <w:rFonts w:ascii="Times" w:eastAsia="Times New Roman" w:hAnsi="Times" w:cs="Times New Roman"/>
        </w:rPr>
        <w:t>,</w:t>
      </w:r>
      <w:r w:rsidR="00122290">
        <w:rPr>
          <w:rFonts w:ascii="Times" w:eastAsia="Times New Roman" w:hAnsi="Times" w:cs="Times New Roman"/>
        </w:rPr>
        <w:t>”</w:t>
      </w:r>
      <w:r w:rsidR="009F381B">
        <w:rPr>
          <w:rFonts w:ascii="Times" w:eastAsia="Times New Roman" w:hAnsi="Times" w:cs="Times New Roman"/>
        </w:rPr>
        <w:t xml:space="preserve"> and </w:t>
      </w:r>
      <w:r w:rsidR="00122290">
        <w:rPr>
          <w:rFonts w:ascii="Times" w:eastAsia="Times New Roman" w:hAnsi="Times" w:cs="Times New Roman"/>
        </w:rPr>
        <w:t>“</w:t>
      </w:r>
      <w:r w:rsidR="009F381B">
        <w:rPr>
          <w:rFonts w:ascii="Times" w:eastAsia="Times New Roman" w:hAnsi="Times" w:cs="Times New Roman"/>
        </w:rPr>
        <w:t>linear co</w:t>
      </w:r>
      <w:r w:rsidR="002B2EA4">
        <w:rPr>
          <w:rFonts w:ascii="Times" w:eastAsia="Times New Roman" w:hAnsi="Times" w:cs="Times New Roman"/>
        </w:rPr>
        <w:t>ntrails,</w:t>
      </w:r>
      <w:r w:rsidR="00122290">
        <w:rPr>
          <w:rFonts w:ascii="Times" w:eastAsia="Times New Roman" w:hAnsi="Times" w:cs="Times New Roman"/>
        </w:rPr>
        <w:t>”</w:t>
      </w:r>
      <w:r w:rsidR="002B2EA4">
        <w:rPr>
          <w:rFonts w:ascii="Times" w:eastAsia="Times New Roman" w:hAnsi="Times" w:cs="Times New Roman"/>
        </w:rPr>
        <w:t xml:space="preserve"> the DRF-WF values were</w:t>
      </w:r>
      <w:r w:rsidR="009F381B">
        <w:rPr>
          <w:rFonts w:ascii="Times" w:eastAsia="Times New Roman" w:hAnsi="Times" w:cs="Times New Roman"/>
        </w:rPr>
        <w:t xml:space="preserve"> net-downward irradiance changes at the top of the atmosphere determined from two simulations, both with aircraft emissions present, but one </w:t>
      </w:r>
      <w:r w:rsidR="002B2EA4">
        <w:rPr>
          <w:rFonts w:ascii="Times" w:eastAsia="Times New Roman" w:hAnsi="Times" w:cs="Times New Roman"/>
        </w:rPr>
        <w:t xml:space="preserve">simulation </w:t>
      </w:r>
      <w:r w:rsidR="009F381B">
        <w:rPr>
          <w:rFonts w:ascii="Times" w:eastAsia="Times New Roman" w:hAnsi="Times" w:cs="Times New Roman"/>
        </w:rPr>
        <w:t>with and the other without the component present in aircraft emissions. In the other ca</w:t>
      </w:r>
      <w:r w:rsidR="00801D13">
        <w:rPr>
          <w:rFonts w:ascii="Times" w:eastAsia="Times New Roman" w:hAnsi="Times" w:cs="Times New Roman"/>
        </w:rPr>
        <w:t>ses (BC, O</w:t>
      </w:r>
      <w:r w:rsidR="00801D13" w:rsidRPr="00801D13">
        <w:rPr>
          <w:rFonts w:ascii="Times" w:eastAsia="Times New Roman" w:hAnsi="Times" w:cs="Times New Roman"/>
          <w:vertAlign w:val="subscript"/>
        </w:rPr>
        <w:t>3</w:t>
      </w:r>
      <w:r w:rsidR="00801D13">
        <w:rPr>
          <w:rFonts w:ascii="Times" w:eastAsia="Times New Roman" w:hAnsi="Times" w:cs="Times New Roman"/>
        </w:rPr>
        <w:t>, CH</w:t>
      </w:r>
      <w:r w:rsidR="00801D13" w:rsidRPr="00801D13">
        <w:rPr>
          <w:rFonts w:ascii="Times" w:eastAsia="Times New Roman" w:hAnsi="Times" w:cs="Times New Roman"/>
          <w:vertAlign w:val="subscript"/>
        </w:rPr>
        <w:t>4</w:t>
      </w:r>
      <w:r w:rsidR="002B2EA4">
        <w:rPr>
          <w:rFonts w:ascii="Times" w:eastAsia="Times New Roman" w:hAnsi="Times" w:cs="Times New Roman"/>
        </w:rPr>
        <w:t>), two simulations were</w:t>
      </w:r>
      <w:r w:rsidR="00122290">
        <w:rPr>
          <w:rFonts w:ascii="Times" w:eastAsia="Times New Roman" w:hAnsi="Times" w:cs="Times New Roman"/>
        </w:rPr>
        <w:t xml:space="preserve"> run--</w:t>
      </w:r>
      <w:r w:rsidR="00801D13">
        <w:rPr>
          <w:rFonts w:ascii="Times" w:eastAsia="Times New Roman" w:hAnsi="Times" w:cs="Times New Roman"/>
        </w:rPr>
        <w:t>one with and the other w</w:t>
      </w:r>
      <w:r w:rsidR="001354F6">
        <w:rPr>
          <w:rFonts w:ascii="Times" w:eastAsia="Times New Roman" w:hAnsi="Times" w:cs="Times New Roman"/>
        </w:rPr>
        <w:t>ithout all aircraft emissions. E</w:t>
      </w:r>
      <w:r w:rsidR="002B2EA4">
        <w:rPr>
          <w:rFonts w:ascii="Times" w:eastAsia="Times New Roman" w:hAnsi="Times" w:cs="Times New Roman"/>
        </w:rPr>
        <w:t xml:space="preserve">ach </w:t>
      </w:r>
      <w:r w:rsidR="001354F6">
        <w:rPr>
          <w:rFonts w:ascii="Times" w:eastAsia="Times New Roman" w:hAnsi="Times" w:cs="Times New Roman"/>
        </w:rPr>
        <w:t xml:space="preserve">simulation had two radiation calls, </w:t>
      </w:r>
      <w:r w:rsidR="00801D13">
        <w:rPr>
          <w:rFonts w:ascii="Times" w:eastAsia="Times New Roman" w:hAnsi="Times" w:cs="Times New Roman"/>
        </w:rPr>
        <w:t>one with the component from all sources present in ambient air and the other without</w:t>
      </w:r>
      <w:r w:rsidR="001354F6">
        <w:rPr>
          <w:rFonts w:ascii="Times" w:eastAsia="Times New Roman" w:hAnsi="Times" w:cs="Times New Roman"/>
        </w:rPr>
        <w:t>,</w:t>
      </w:r>
      <w:r w:rsidR="00801D13">
        <w:rPr>
          <w:rFonts w:ascii="Times" w:eastAsia="Times New Roman" w:hAnsi="Times" w:cs="Times New Roman"/>
        </w:rPr>
        <w:t xml:space="preserve"> to determine radiative fo</w:t>
      </w:r>
      <w:r w:rsidR="001354F6">
        <w:rPr>
          <w:rFonts w:ascii="Times" w:eastAsia="Times New Roman" w:hAnsi="Times" w:cs="Times New Roman"/>
        </w:rPr>
        <w:t>rcing of the component from all sources in the simulation. T</w:t>
      </w:r>
      <w:r w:rsidR="00801D13">
        <w:rPr>
          <w:rFonts w:ascii="Times" w:eastAsia="Times New Roman" w:hAnsi="Times" w:cs="Times New Roman"/>
        </w:rPr>
        <w:t xml:space="preserve">he difference in radiative forcing between the two simulations </w:t>
      </w:r>
      <w:r w:rsidR="00122290">
        <w:rPr>
          <w:rFonts w:ascii="Times" w:eastAsia="Times New Roman" w:hAnsi="Times" w:cs="Times New Roman"/>
        </w:rPr>
        <w:t>was</w:t>
      </w:r>
      <w:r w:rsidR="00801D13">
        <w:rPr>
          <w:rFonts w:ascii="Times" w:eastAsia="Times New Roman" w:hAnsi="Times" w:cs="Times New Roman"/>
        </w:rPr>
        <w:t xml:space="preserve"> the radiative forcing of the component from aircraft, accounting</w:t>
      </w:r>
      <w:r w:rsidR="0081295B">
        <w:rPr>
          <w:rFonts w:ascii="Times" w:eastAsia="Times New Roman" w:hAnsi="Times" w:cs="Times New Roman"/>
        </w:rPr>
        <w:t xml:space="preserve"> for feedback</w:t>
      </w:r>
      <w:r w:rsidR="00122290">
        <w:rPr>
          <w:rFonts w:ascii="Times" w:eastAsia="Times New Roman" w:hAnsi="Times" w:cs="Times New Roman"/>
        </w:rPr>
        <w:t xml:space="preserve"> of all aircraft emissions to climate</w:t>
      </w:r>
      <w:r w:rsidR="0081295B">
        <w:rPr>
          <w:rFonts w:ascii="Times" w:eastAsia="Times New Roman" w:hAnsi="Times" w:cs="Times New Roman"/>
        </w:rPr>
        <w:t>. Also shown are</w:t>
      </w:r>
      <w:r w:rsidR="009F381B">
        <w:rPr>
          <w:rFonts w:ascii="Times" w:eastAsia="Times New Roman" w:hAnsi="Times" w:cs="Times New Roman"/>
        </w:rPr>
        <w:t xml:space="preserve"> temperature change</w:t>
      </w:r>
      <w:r w:rsidR="0081295B">
        <w:rPr>
          <w:rFonts w:ascii="Times" w:eastAsia="Times New Roman" w:hAnsi="Times" w:cs="Times New Roman"/>
        </w:rPr>
        <w:t>s</w:t>
      </w:r>
      <w:r w:rsidR="00801D13">
        <w:rPr>
          <w:rFonts w:ascii="Times" w:eastAsia="Times New Roman" w:hAnsi="Times" w:cs="Times New Roman"/>
        </w:rPr>
        <w:t xml:space="preserve"> resulting from each simulation </w:t>
      </w:r>
      <w:r w:rsidR="00122290">
        <w:rPr>
          <w:rFonts w:ascii="Times" w:eastAsia="Times New Roman" w:hAnsi="Times" w:cs="Times New Roman"/>
        </w:rPr>
        <w:t xml:space="preserve">pair </w:t>
      </w:r>
      <w:r w:rsidR="00801D13">
        <w:rPr>
          <w:rFonts w:ascii="Times" w:eastAsia="Times New Roman" w:hAnsi="Times" w:cs="Times New Roman"/>
        </w:rPr>
        <w:t xml:space="preserve">with and without the component present in aircraft emissions and the corresponding </w:t>
      </w:r>
      <w:r w:rsidR="00122290">
        <w:rPr>
          <w:rFonts w:ascii="Times" w:eastAsia="Times New Roman" w:hAnsi="Times" w:cs="Times New Roman"/>
        </w:rPr>
        <w:t>climate sensitivity (</w:t>
      </w:r>
      <w:r w:rsidR="00801D13">
        <w:rPr>
          <w:rFonts w:ascii="Times" w:eastAsia="Times New Roman" w:hAnsi="Times" w:cs="Times New Roman"/>
        </w:rPr>
        <w:t>ratio of temperature change to radiative forcing</w:t>
      </w:r>
      <w:r w:rsidR="00122290">
        <w:rPr>
          <w:rFonts w:ascii="Times" w:eastAsia="Times New Roman" w:hAnsi="Times" w:cs="Times New Roman"/>
        </w:rPr>
        <w:t>)</w:t>
      </w:r>
      <w:r w:rsidR="00801D13">
        <w:rPr>
          <w:rFonts w:ascii="Times" w:eastAsia="Times New Roman" w:hAnsi="Times" w:cs="Times New Roman"/>
        </w:rPr>
        <w:t>.</w:t>
      </w:r>
      <w:r w:rsidR="00BD04FA">
        <w:rPr>
          <w:rFonts w:ascii="Times" w:eastAsia="Times New Roman" w:hAnsi="Times" w:cs="Times New Roman"/>
        </w:rPr>
        <w:t xml:space="preserve"> Lc=linear contrails; ic=induced cirrus.</w:t>
      </w:r>
    </w:p>
    <w:tbl>
      <w:tblPr>
        <w:tblStyle w:val="TableGrid"/>
        <w:tblW w:w="9378" w:type="dxa"/>
        <w:tblLook w:val="04A0" w:firstRow="1" w:lastRow="0" w:firstColumn="1" w:lastColumn="0" w:noHBand="0" w:noVBand="1"/>
      </w:tblPr>
      <w:tblGrid>
        <w:gridCol w:w="2198"/>
        <w:gridCol w:w="790"/>
        <w:gridCol w:w="1008"/>
        <w:gridCol w:w="3132"/>
        <w:gridCol w:w="2250"/>
      </w:tblGrid>
      <w:tr w:rsidR="00FB3AD9" w:rsidRPr="000A6C5D" w14:paraId="682101BD" w14:textId="77777777" w:rsidTr="00BD04FA">
        <w:tc>
          <w:tcPr>
            <w:tcW w:w="2198" w:type="dxa"/>
          </w:tcPr>
          <w:p w14:paraId="699F0F95" w14:textId="77777777" w:rsidR="00EA42A9" w:rsidRPr="00FB3AD9" w:rsidRDefault="00EA42A9" w:rsidP="00D73D53">
            <w:pPr>
              <w:rPr>
                <w:rFonts w:ascii="Times" w:hAnsi="Times"/>
                <w:sz w:val="20"/>
                <w:szCs w:val="20"/>
              </w:rPr>
            </w:pPr>
            <w:r w:rsidRPr="00FB3AD9">
              <w:rPr>
                <w:rFonts w:ascii="Times" w:hAnsi="Times"/>
                <w:sz w:val="20"/>
                <w:szCs w:val="20"/>
              </w:rPr>
              <w:t>Forcing agent</w:t>
            </w:r>
          </w:p>
        </w:tc>
        <w:tc>
          <w:tcPr>
            <w:tcW w:w="790" w:type="dxa"/>
          </w:tcPr>
          <w:p w14:paraId="2B57C06C" w14:textId="77777777" w:rsidR="00BD04FA" w:rsidRDefault="00EA42A9" w:rsidP="0044330C">
            <w:pPr>
              <w:jc w:val="center"/>
              <w:rPr>
                <w:rFonts w:ascii="Times" w:hAnsi="Times"/>
                <w:sz w:val="20"/>
                <w:szCs w:val="20"/>
              </w:rPr>
            </w:pPr>
            <w:r w:rsidRPr="00BD04FA">
              <w:rPr>
                <w:rFonts w:ascii="Symbol" w:hAnsi="Symbol"/>
                <w:sz w:val="20"/>
                <w:szCs w:val="20"/>
              </w:rPr>
              <w:t></w:t>
            </w:r>
            <w:r w:rsidR="00BD04FA">
              <w:rPr>
                <w:rFonts w:ascii="Times" w:hAnsi="Times"/>
                <w:sz w:val="20"/>
                <w:szCs w:val="20"/>
              </w:rPr>
              <w:t>T</w:t>
            </w:r>
          </w:p>
          <w:p w14:paraId="1908358C" w14:textId="0A9904BF" w:rsidR="00EA42A9" w:rsidRPr="00FB3AD9" w:rsidRDefault="00EA42A9" w:rsidP="0044330C">
            <w:pPr>
              <w:jc w:val="center"/>
              <w:rPr>
                <w:rFonts w:ascii="Times" w:hAnsi="Times"/>
                <w:sz w:val="20"/>
                <w:szCs w:val="20"/>
              </w:rPr>
            </w:pPr>
            <w:r w:rsidRPr="00FB3AD9">
              <w:rPr>
                <w:rFonts w:ascii="Times" w:hAnsi="Times"/>
                <w:sz w:val="20"/>
                <w:szCs w:val="20"/>
              </w:rPr>
              <w:t>(K)</w:t>
            </w:r>
          </w:p>
        </w:tc>
        <w:tc>
          <w:tcPr>
            <w:tcW w:w="1008" w:type="dxa"/>
          </w:tcPr>
          <w:p w14:paraId="77DA7078" w14:textId="39C7989B" w:rsidR="00EA42A9" w:rsidRPr="00FB3AD9" w:rsidRDefault="00EA42A9" w:rsidP="0044330C">
            <w:pPr>
              <w:jc w:val="center"/>
              <w:rPr>
                <w:rFonts w:ascii="Times" w:hAnsi="Times"/>
                <w:sz w:val="20"/>
                <w:szCs w:val="20"/>
              </w:rPr>
            </w:pPr>
            <w:r w:rsidRPr="00BD04FA">
              <w:rPr>
                <w:rFonts w:ascii="Symbol" w:hAnsi="Symbol"/>
                <w:sz w:val="20"/>
                <w:szCs w:val="20"/>
              </w:rPr>
              <w:t></w:t>
            </w:r>
            <w:r w:rsidRPr="00FB3AD9">
              <w:rPr>
                <w:rFonts w:ascii="Times" w:hAnsi="Times"/>
                <w:sz w:val="20"/>
                <w:szCs w:val="20"/>
              </w:rPr>
              <w:t>T / DRF (K/W/m</w:t>
            </w:r>
            <w:r w:rsidRPr="00FB3AD9">
              <w:rPr>
                <w:rFonts w:ascii="Times" w:hAnsi="Times"/>
                <w:sz w:val="20"/>
                <w:szCs w:val="20"/>
                <w:vertAlign w:val="superscript"/>
              </w:rPr>
              <w:t>2</w:t>
            </w:r>
            <w:r w:rsidRPr="00FB3AD9">
              <w:rPr>
                <w:rFonts w:ascii="Times" w:hAnsi="Times"/>
                <w:sz w:val="20"/>
                <w:szCs w:val="20"/>
              </w:rPr>
              <w:t>)</w:t>
            </w:r>
          </w:p>
        </w:tc>
        <w:tc>
          <w:tcPr>
            <w:tcW w:w="3132" w:type="dxa"/>
          </w:tcPr>
          <w:p w14:paraId="18D92FC1" w14:textId="4FCC46CC" w:rsidR="00EA42A9" w:rsidRPr="00FB3AD9" w:rsidRDefault="00EA42A9" w:rsidP="00000DA3">
            <w:pPr>
              <w:jc w:val="center"/>
              <w:rPr>
                <w:rFonts w:ascii="Times" w:hAnsi="Times"/>
                <w:sz w:val="20"/>
                <w:szCs w:val="20"/>
              </w:rPr>
            </w:pPr>
            <w:r w:rsidRPr="00FB3AD9">
              <w:rPr>
                <w:rFonts w:ascii="Times" w:hAnsi="Times"/>
                <w:sz w:val="20"/>
                <w:szCs w:val="20"/>
              </w:rPr>
              <w:t xml:space="preserve">DRF-WF </w:t>
            </w:r>
            <w:r w:rsidR="00BD04FA">
              <w:rPr>
                <w:rFonts w:ascii="Times" w:hAnsi="Times"/>
                <w:sz w:val="20"/>
                <w:szCs w:val="20"/>
              </w:rPr>
              <w:t>(mW/m</w:t>
            </w:r>
            <w:r w:rsidR="00BD04FA" w:rsidRPr="00BD04FA">
              <w:rPr>
                <w:rFonts w:ascii="Times" w:hAnsi="Times"/>
                <w:sz w:val="20"/>
                <w:szCs w:val="20"/>
                <w:vertAlign w:val="superscript"/>
              </w:rPr>
              <w:t>2</w:t>
            </w:r>
            <w:r w:rsidR="00BD04FA">
              <w:rPr>
                <w:rFonts w:ascii="Times" w:hAnsi="Times"/>
                <w:sz w:val="20"/>
                <w:szCs w:val="20"/>
              </w:rPr>
              <w:t>)</w:t>
            </w:r>
          </w:p>
          <w:p w14:paraId="1625ABD6" w14:textId="77777777" w:rsidR="00EA42A9" w:rsidRPr="00FB3AD9" w:rsidRDefault="00EA42A9" w:rsidP="0044330C">
            <w:pPr>
              <w:jc w:val="center"/>
              <w:rPr>
                <w:rFonts w:ascii="Times" w:hAnsi="Times"/>
                <w:sz w:val="20"/>
                <w:szCs w:val="20"/>
              </w:rPr>
            </w:pPr>
            <w:r w:rsidRPr="00FB3AD9">
              <w:rPr>
                <w:rFonts w:ascii="Times" w:hAnsi="Times"/>
                <w:sz w:val="20"/>
                <w:szCs w:val="20"/>
              </w:rPr>
              <w:t>This study</w:t>
            </w:r>
          </w:p>
        </w:tc>
        <w:tc>
          <w:tcPr>
            <w:tcW w:w="2250" w:type="dxa"/>
          </w:tcPr>
          <w:p w14:paraId="1140661A" w14:textId="4CD4566A" w:rsidR="00EA42A9" w:rsidRPr="00FB3AD9" w:rsidRDefault="00EA42A9" w:rsidP="0044330C">
            <w:pPr>
              <w:jc w:val="center"/>
              <w:rPr>
                <w:rFonts w:ascii="Times" w:hAnsi="Times"/>
                <w:sz w:val="20"/>
                <w:szCs w:val="20"/>
              </w:rPr>
            </w:pPr>
            <w:r w:rsidRPr="00FB3AD9">
              <w:rPr>
                <w:rFonts w:ascii="Times" w:hAnsi="Times"/>
                <w:sz w:val="20"/>
                <w:szCs w:val="20"/>
              </w:rPr>
              <w:t>DRF-NF</w:t>
            </w:r>
            <w:r w:rsidR="00BD04FA">
              <w:rPr>
                <w:rFonts w:ascii="Times" w:hAnsi="Times"/>
                <w:sz w:val="20"/>
                <w:szCs w:val="20"/>
              </w:rPr>
              <w:t xml:space="preserve"> (mW/m</w:t>
            </w:r>
            <w:r w:rsidR="00BD04FA" w:rsidRPr="00BD04FA">
              <w:rPr>
                <w:rFonts w:ascii="Times" w:hAnsi="Times"/>
                <w:sz w:val="20"/>
                <w:szCs w:val="20"/>
                <w:vertAlign w:val="superscript"/>
              </w:rPr>
              <w:t>2</w:t>
            </w:r>
            <w:r w:rsidR="00BD04FA">
              <w:rPr>
                <w:rFonts w:ascii="Times" w:hAnsi="Times"/>
                <w:sz w:val="20"/>
                <w:szCs w:val="20"/>
              </w:rPr>
              <w:t>)</w:t>
            </w:r>
          </w:p>
          <w:p w14:paraId="3E3DE904" w14:textId="77777777" w:rsidR="00EA42A9" w:rsidRPr="00FB3AD9" w:rsidRDefault="00EA42A9" w:rsidP="0044330C">
            <w:pPr>
              <w:jc w:val="center"/>
              <w:rPr>
                <w:rFonts w:ascii="Times" w:hAnsi="Times"/>
                <w:sz w:val="20"/>
                <w:szCs w:val="20"/>
              </w:rPr>
            </w:pPr>
            <w:r w:rsidRPr="00FB3AD9">
              <w:rPr>
                <w:rFonts w:ascii="Times" w:hAnsi="Times"/>
                <w:sz w:val="20"/>
                <w:szCs w:val="20"/>
              </w:rPr>
              <w:t>ACCRI Report</w:t>
            </w:r>
          </w:p>
        </w:tc>
      </w:tr>
      <w:tr w:rsidR="00FB3AD9" w:rsidRPr="000A6C5D" w14:paraId="5FE216EF" w14:textId="77777777" w:rsidTr="00BD04FA">
        <w:tc>
          <w:tcPr>
            <w:tcW w:w="2198" w:type="dxa"/>
          </w:tcPr>
          <w:p w14:paraId="554C8DD8" w14:textId="6E99A485" w:rsidR="00EA42A9" w:rsidRPr="00FB3AD9" w:rsidRDefault="00EA42A9" w:rsidP="00D73D53">
            <w:pPr>
              <w:rPr>
                <w:rFonts w:ascii="Times" w:hAnsi="Times"/>
                <w:sz w:val="20"/>
                <w:szCs w:val="20"/>
              </w:rPr>
            </w:pPr>
            <w:r w:rsidRPr="00FB3AD9">
              <w:rPr>
                <w:rFonts w:ascii="Times" w:hAnsi="Times"/>
                <w:sz w:val="20"/>
                <w:szCs w:val="20"/>
              </w:rPr>
              <w:t>BC</w:t>
            </w:r>
          </w:p>
        </w:tc>
        <w:tc>
          <w:tcPr>
            <w:tcW w:w="790" w:type="dxa"/>
          </w:tcPr>
          <w:p w14:paraId="380D044B" w14:textId="677E3ED8" w:rsidR="00EA42A9" w:rsidRPr="00FB3AD9" w:rsidRDefault="00EA42A9" w:rsidP="0044330C">
            <w:pPr>
              <w:jc w:val="center"/>
              <w:rPr>
                <w:rFonts w:ascii="Times" w:hAnsi="Times"/>
                <w:sz w:val="20"/>
                <w:szCs w:val="20"/>
              </w:rPr>
            </w:pPr>
          </w:p>
        </w:tc>
        <w:tc>
          <w:tcPr>
            <w:tcW w:w="1008" w:type="dxa"/>
          </w:tcPr>
          <w:p w14:paraId="7E2B3F7D" w14:textId="1D145CC8" w:rsidR="00EA42A9" w:rsidRPr="00FB3AD9" w:rsidRDefault="00EA42A9" w:rsidP="001D675D">
            <w:pPr>
              <w:jc w:val="center"/>
              <w:rPr>
                <w:rFonts w:ascii="Times" w:hAnsi="Times"/>
                <w:sz w:val="20"/>
                <w:szCs w:val="20"/>
              </w:rPr>
            </w:pPr>
          </w:p>
        </w:tc>
        <w:tc>
          <w:tcPr>
            <w:tcW w:w="3132" w:type="dxa"/>
          </w:tcPr>
          <w:p w14:paraId="74EA7DAB" w14:textId="0DCA5E30" w:rsidR="002B3B8F" w:rsidRPr="00FB3AD9" w:rsidRDefault="00EA42A9" w:rsidP="00463232">
            <w:pPr>
              <w:jc w:val="center"/>
              <w:rPr>
                <w:rFonts w:ascii="Times" w:hAnsi="Times"/>
                <w:sz w:val="20"/>
                <w:szCs w:val="20"/>
              </w:rPr>
            </w:pPr>
            <w:r w:rsidRPr="00FB3AD9">
              <w:rPr>
                <w:rFonts w:ascii="Times" w:hAnsi="Times"/>
                <w:sz w:val="20"/>
                <w:szCs w:val="20"/>
              </w:rPr>
              <w:t>+0.24</w:t>
            </w:r>
            <w:r w:rsidR="00463232" w:rsidRPr="00FB3AD9">
              <w:rPr>
                <w:rFonts w:ascii="Times" w:hAnsi="Times"/>
                <w:sz w:val="20"/>
                <w:szCs w:val="20"/>
              </w:rPr>
              <w:t xml:space="preserve"> (9 y)</w:t>
            </w:r>
          </w:p>
        </w:tc>
        <w:tc>
          <w:tcPr>
            <w:tcW w:w="2250" w:type="dxa"/>
          </w:tcPr>
          <w:p w14:paraId="62E40008" w14:textId="77777777" w:rsidR="00EA42A9" w:rsidRPr="00FB3AD9" w:rsidRDefault="00EA42A9" w:rsidP="0044330C">
            <w:pPr>
              <w:jc w:val="center"/>
              <w:rPr>
                <w:rFonts w:ascii="Times" w:hAnsi="Times"/>
                <w:sz w:val="20"/>
                <w:szCs w:val="20"/>
              </w:rPr>
            </w:pPr>
            <w:r w:rsidRPr="00FB3AD9">
              <w:rPr>
                <w:rFonts w:ascii="Times" w:hAnsi="Times"/>
                <w:sz w:val="20"/>
                <w:szCs w:val="20"/>
              </w:rPr>
              <w:t>+3.4</w:t>
            </w:r>
          </w:p>
        </w:tc>
      </w:tr>
      <w:tr w:rsidR="00FB3AD9" w:rsidRPr="000A6C5D" w14:paraId="3FD6D9B0" w14:textId="77777777" w:rsidTr="00BD04FA">
        <w:tc>
          <w:tcPr>
            <w:tcW w:w="2198" w:type="dxa"/>
          </w:tcPr>
          <w:p w14:paraId="7F96BB77" w14:textId="7335F91D" w:rsidR="00EA42A9" w:rsidRPr="00FB3AD9" w:rsidRDefault="00EA42A9" w:rsidP="00D73D53">
            <w:pPr>
              <w:rPr>
                <w:rFonts w:ascii="Times" w:hAnsi="Times"/>
                <w:sz w:val="20"/>
                <w:szCs w:val="20"/>
              </w:rPr>
            </w:pPr>
            <w:r w:rsidRPr="00FB3AD9">
              <w:rPr>
                <w:rFonts w:ascii="Times" w:hAnsi="Times"/>
                <w:sz w:val="20"/>
                <w:szCs w:val="20"/>
              </w:rPr>
              <w:t>O</w:t>
            </w:r>
            <w:r w:rsidRPr="00FB3AD9">
              <w:rPr>
                <w:rFonts w:ascii="Times" w:hAnsi="Times"/>
                <w:sz w:val="20"/>
                <w:szCs w:val="20"/>
                <w:vertAlign w:val="subscript"/>
              </w:rPr>
              <w:t>3</w:t>
            </w:r>
          </w:p>
        </w:tc>
        <w:tc>
          <w:tcPr>
            <w:tcW w:w="790" w:type="dxa"/>
          </w:tcPr>
          <w:p w14:paraId="204F9DB3" w14:textId="6142F5C9" w:rsidR="00EA42A9" w:rsidRPr="00FB3AD9" w:rsidRDefault="00EA42A9" w:rsidP="0044330C">
            <w:pPr>
              <w:jc w:val="center"/>
              <w:rPr>
                <w:rFonts w:ascii="Times" w:hAnsi="Times"/>
                <w:sz w:val="20"/>
                <w:szCs w:val="20"/>
              </w:rPr>
            </w:pPr>
          </w:p>
        </w:tc>
        <w:tc>
          <w:tcPr>
            <w:tcW w:w="1008" w:type="dxa"/>
          </w:tcPr>
          <w:p w14:paraId="2C0F85C0" w14:textId="77777777" w:rsidR="00EA42A9" w:rsidRPr="00FB3AD9" w:rsidRDefault="00EA42A9" w:rsidP="0044330C">
            <w:pPr>
              <w:jc w:val="center"/>
              <w:rPr>
                <w:rFonts w:ascii="Times" w:hAnsi="Times"/>
                <w:sz w:val="20"/>
                <w:szCs w:val="20"/>
              </w:rPr>
            </w:pPr>
          </w:p>
        </w:tc>
        <w:tc>
          <w:tcPr>
            <w:tcW w:w="3132" w:type="dxa"/>
          </w:tcPr>
          <w:p w14:paraId="54A2D2F8" w14:textId="021F30FF" w:rsidR="00EA42A9" w:rsidRPr="00FB3AD9" w:rsidRDefault="00EA42A9" w:rsidP="0044330C">
            <w:pPr>
              <w:jc w:val="center"/>
              <w:rPr>
                <w:rFonts w:ascii="Times" w:hAnsi="Times"/>
                <w:sz w:val="20"/>
                <w:szCs w:val="20"/>
              </w:rPr>
            </w:pPr>
            <w:r w:rsidRPr="00FB3AD9">
              <w:rPr>
                <w:rFonts w:ascii="Times" w:hAnsi="Times"/>
                <w:sz w:val="20"/>
                <w:szCs w:val="20"/>
              </w:rPr>
              <w:t>+87 (10</w:t>
            </w:r>
            <w:r w:rsidR="00727BA1" w:rsidRPr="00FB3AD9">
              <w:rPr>
                <w:rFonts w:ascii="Times" w:hAnsi="Times"/>
                <w:sz w:val="20"/>
                <w:szCs w:val="20"/>
              </w:rPr>
              <w:t xml:space="preserve"> </w:t>
            </w:r>
            <w:r w:rsidRPr="00FB3AD9">
              <w:rPr>
                <w:rFonts w:ascii="Times" w:hAnsi="Times"/>
                <w:sz w:val="20"/>
                <w:szCs w:val="20"/>
              </w:rPr>
              <w:t>y)</w:t>
            </w:r>
          </w:p>
        </w:tc>
        <w:tc>
          <w:tcPr>
            <w:tcW w:w="2250" w:type="dxa"/>
          </w:tcPr>
          <w:p w14:paraId="05844EFC" w14:textId="77777777" w:rsidR="00EA42A9" w:rsidRPr="00FB3AD9" w:rsidRDefault="00EA42A9" w:rsidP="0044330C">
            <w:pPr>
              <w:jc w:val="center"/>
              <w:rPr>
                <w:rFonts w:ascii="Times" w:hAnsi="Times"/>
                <w:sz w:val="20"/>
                <w:szCs w:val="20"/>
              </w:rPr>
            </w:pPr>
            <w:r w:rsidRPr="00FB3AD9">
              <w:rPr>
                <w:rFonts w:ascii="Times" w:hAnsi="Times"/>
                <w:sz w:val="20"/>
                <w:szCs w:val="20"/>
              </w:rPr>
              <w:t>+26.3</w:t>
            </w:r>
          </w:p>
        </w:tc>
      </w:tr>
      <w:tr w:rsidR="00FB3AD9" w:rsidRPr="000A6C5D" w14:paraId="3F1D4808" w14:textId="77777777" w:rsidTr="00BD04FA">
        <w:tc>
          <w:tcPr>
            <w:tcW w:w="2198" w:type="dxa"/>
          </w:tcPr>
          <w:p w14:paraId="3069FAFF" w14:textId="77777777" w:rsidR="00EA42A9" w:rsidRPr="00FB3AD9" w:rsidRDefault="00EA42A9" w:rsidP="00D73D53">
            <w:pPr>
              <w:rPr>
                <w:rFonts w:ascii="Times" w:hAnsi="Times"/>
                <w:sz w:val="20"/>
                <w:szCs w:val="20"/>
              </w:rPr>
            </w:pPr>
            <w:r w:rsidRPr="00FB3AD9">
              <w:rPr>
                <w:rFonts w:ascii="Times" w:hAnsi="Times"/>
                <w:sz w:val="20"/>
                <w:szCs w:val="20"/>
              </w:rPr>
              <w:t>CH</w:t>
            </w:r>
            <w:r w:rsidRPr="00FB3AD9">
              <w:rPr>
                <w:rFonts w:ascii="Times" w:hAnsi="Times"/>
                <w:sz w:val="20"/>
                <w:szCs w:val="20"/>
                <w:vertAlign w:val="subscript"/>
              </w:rPr>
              <w:t>4</w:t>
            </w:r>
          </w:p>
        </w:tc>
        <w:tc>
          <w:tcPr>
            <w:tcW w:w="790" w:type="dxa"/>
          </w:tcPr>
          <w:p w14:paraId="23AAA169" w14:textId="60DC03D3" w:rsidR="00EA42A9" w:rsidRPr="00FB3AD9" w:rsidRDefault="00EA42A9" w:rsidP="0044330C">
            <w:pPr>
              <w:jc w:val="center"/>
              <w:rPr>
                <w:rFonts w:ascii="Times" w:hAnsi="Times"/>
                <w:sz w:val="20"/>
                <w:szCs w:val="20"/>
              </w:rPr>
            </w:pPr>
          </w:p>
        </w:tc>
        <w:tc>
          <w:tcPr>
            <w:tcW w:w="1008" w:type="dxa"/>
          </w:tcPr>
          <w:p w14:paraId="6AF573CC" w14:textId="4B03F49E" w:rsidR="00EA42A9" w:rsidRPr="00FB3AD9" w:rsidRDefault="00EA42A9" w:rsidP="00B1304F">
            <w:pPr>
              <w:jc w:val="center"/>
              <w:rPr>
                <w:rFonts w:ascii="Times" w:hAnsi="Times"/>
                <w:sz w:val="20"/>
                <w:szCs w:val="20"/>
              </w:rPr>
            </w:pPr>
          </w:p>
        </w:tc>
        <w:tc>
          <w:tcPr>
            <w:tcW w:w="3132" w:type="dxa"/>
          </w:tcPr>
          <w:p w14:paraId="6CCEDC1B" w14:textId="6A8AD40A" w:rsidR="00EA42A9" w:rsidRPr="00FB3AD9" w:rsidRDefault="00EA42A9" w:rsidP="00B1304F">
            <w:pPr>
              <w:jc w:val="center"/>
              <w:rPr>
                <w:rFonts w:ascii="Times" w:hAnsi="Times"/>
                <w:sz w:val="20"/>
                <w:szCs w:val="20"/>
              </w:rPr>
            </w:pPr>
            <w:r w:rsidRPr="00FB3AD9">
              <w:rPr>
                <w:rFonts w:ascii="Times" w:hAnsi="Times"/>
                <w:sz w:val="20"/>
                <w:szCs w:val="20"/>
              </w:rPr>
              <w:t>-5.2 (8y)</w:t>
            </w:r>
          </w:p>
        </w:tc>
        <w:tc>
          <w:tcPr>
            <w:tcW w:w="2250" w:type="dxa"/>
          </w:tcPr>
          <w:p w14:paraId="56DEDEFC" w14:textId="77777777" w:rsidR="00EA42A9" w:rsidRPr="00FB3AD9" w:rsidRDefault="00EA42A9" w:rsidP="0044330C">
            <w:pPr>
              <w:jc w:val="center"/>
              <w:rPr>
                <w:rFonts w:ascii="Times" w:hAnsi="Times"/>
                <w:sz w:val="20"/>
                <w:szCs w:val="20"/>
              </w:rPr>
            </w:pPr>
            <w:r w:rsidRPr="00FB3AD9">
              <w:rPr>
                <w:rFonts w:ascii="Times" w:hAnsi="Times"/>
                <w:sz w:val="20"/>
                <w:szCs w:val="20"/>
              </w:rPr>
              <w:t>-12.5</w:t>
            </w:r>
          </w:p>
        </w:tc>
      </w:tr>
      <w:tr w:rsidR="00FB3AD9" w:rsidRPr="000A6C5D" w14:paraId="6E295066" w14:textId="77777777" w:rsidTr="00BD04FA">
        <w:tc>
          <w:tcPr>
            <w:tcW w:w="2198" w:type="dxa"/>
          </w:tcPr>
          <w:p w14:paraId="6161369E" w14:textId="263D4DAA" w:rsidR="00EA42A9" w:rsidRPr="00FB3AD9" w:rsidRDefault="00EA42A9" w:rsidP="00D73D53">
            <w:pPr>
              <w:rPr>
                <w:rFonts w:ascii="Times" w:hAnsi="Times"/>
                <w:sz w:val="20"/>
                <w:szCs w:val="20"/>
              </w:rPr>
            </w:pPr>
            <w:r w:rsidRPr="00FB3AD9">
              <w:rPr>
                <w:rFonts w:ascii="Times" w:hAnsi="Times"/>
                <w:sz w:val="20"/>
                <w:szCs w:val="20"/>
              </w:rPr>
              <w:t>SO</w:t>
            </w:r>
            <w:r w:rsidRPr="00FB3AD9">
              <w:rPr>
                <w:rFonts w:ascii="Times" w:hAnsi="Times"/>
                <w:sz w:val="20"/>
                <w:szCs w:val="20"/>
                <w:vertAlign w:val="subscript"/>
              </w:rPr>
              <w:t>2</w:t>
            </w:r>
            <w:r w:rsidRPr="00FB3AD9">
              <w:rPr>
                <w:rFonts w:ascii="Times" w:hAnsi="Times"/>
                <w:sz w:val="20"/>
                <w:szCs w:val="20"/>
              </w:rPr>
              <w:t>/sulfate-aerosol</w:t>
            </w:r>
          </w:p>
        </w:tc>
        <w:tc>
          <w:tcPr>
            <w:tcW w:w="790" w:type="dxa"/>
          </w:tcPr>
          <w:p w14:paraId="47E4C91F" w14:textId="4F27E8EB" w:rsidR="00EA42A9" w:rsidRPr="00FB3AD9" w:rsidRDefault="00EA42A9" w:rsidP="0044330C">
            <w:pPr>
              <w:jc w:val="center"/>
              <w:rPr>
                <w:rFonts w:ascii="Times" w:hAnsi="Times"/>
                <w:sz w:val="20"/>
                <w:szCs w:val="20"/>
              </w:rPr>
            </w:pPr>
            <w:r w:rsidRPr="00FB3AD9">
              <w:rPr>
                <w:rFonts w:ascii="Times" w:hAnsi="Times"/>
                <w:sz w:val="20"/>
                <w:szCs w:val="20"/>
              </w:rPr>
              <w:t>-0.052</w:t>
            </w:r>
          </w:p>
        </w:tc>
        <w:tc>
          <w:tcPr>
            <w:tcW w:w="1008" w:type="dxa"/>
          </w:tcPr>
          <w:p w14:paraId="6EBB894B" w14:textId="166CABFA" w:rsidR="00B473FC" w:rsidRPr="00FB3AD9" w:rsidRDefault="00EA42A9" w:rsidP="009F381B">
            <w:pPr>
              <w:jc w:val="center"/>
              <w:rPr>
                <w:rFonts w:ascii="Times" w:hAnsi="Times"/>
                <w:sz w:val="20"/>
                <w:szCs w:val="20"/>
              </w:rPr>
            </w:pPr>
            <w:r w:rsidRPr="00FB3AD9">
              <w:rPr>
                <w:rFonts w:ascii="Times" w:hAnsi="Times"/>
                <w:sz w:val="20"/>
                <w:szCs w:val="20"/>
              </w:rPr>
              <w:t>+0.36</w:t>
            </w:r>
          </w:p>
        </w:tc>
        <w:tc>
          <w:tcPr>
            <w:tcW w:w="3132" w:type="dxa"/>
          </w:tcPr>
          <w:p w14:paraId="697931D3" w14:textId="661681FA" w:rsidR="00EA42A9" w:rsidRPr="00FB3AD9" w:rsidRDefault="00FB3AD9" w:rsidP="00BF1735">
            <w:pPr>
              <w:jc w:val="center"/>
              <w:rPr>
                <w:rFonts w:ascii="Times" w:hAnsi="Times"/>
                <w:sz w:val="20"/>
                <w:szCs w:val="20"/>
              </w:rPr>
            </w:pPr>
            <w:r w:rsidRPr="00FB3AD9">
              <w:rPr>
                <w:rFonts w:ascii="Times" w:hAnsi="Times"/>
                <w:sz w:val="20"/>
                <w:szCs w:val="20"/>
              </w:rPr>
              <w:t>-143 (-196 sol</w:t>
            </w:r>
            <w:r w:rsidR="00EA42A9" w:rsidRPr="00FB3AD9">
              <w:rPr>
                <w:rFonts w:ascii="Times" w:hAnsi="Times"/>
                <w:sz w:val="20"/>
                <w:szCs w:val="20"/>
              </w:rPr>
              <w:t>; +52.4 TIR)</w:t>
            </w:r>
            <w:r w:rsidR="00BF1735" w:rsidRPr="00FB3AD9">
              <w:rPr>
                <w:rFonts w:ascii="Times" w:hAnsi="Times"/>
                <w:sz w:val="20"/>
                <w:szCs w:val="20"/>
              </w:rPr>
              <w:t xml:space="preserve"> (8y)</w:t>
            </w:r>
          </w:p>
        </w:tc>
        <w:tc>
          <w:tcPr>
            <w:tcW w:w="2250" w:type="dxa"/>
          </w:tcPr>
          <w:p w14:paraId="6979511A" w14:textId="77777777" w:rsidR="00EA42A9" w:rsidRPr="00FB3AD9" w:rsidRDefault="00EA42A9" w:rsidP="0044330C">
            <w:pPr>
              <w:jc w:val="center"/>
              <w:rPr>
                <w:rFonts w:ascii="Times" w:hAnsi="Times"/>
                <w:sz w:val="20"/>
                <w:szCs w:val="20"/>
              </w:rPr>
            </w:pPr>
            <w:r w:rsidRPr="00FB3AD9">
              <w:rPr>
                <w:rFonts w:ascii="Times" w:hAnsi="Times"/>
                <w:sz w:val="20"/>
                <w:szCs w:val="20"/>
              </w:rPr>
              <w:t>-4.8</w:t>
            </w:r>
          </w:p>
        </w:tc>
      </w:tr>
      <w:tr w:rsidR="00FB3AD9" w:rsidRPr="000A6C5D" w14:paraId="68FD77C1" w14:textId="77777777" w:rsidTr="00BD04FA">
        <w:tc>
          <w:tcPr>
            <w:tcW w:w="2198" w:type="dxa"/>
          </w:tcPr>
          <w:p w14:paraId="4AE19135" w14:textId="5EE8133C" w:rsidR="00EA42A9" w:rsidRPr="00FB3AD9" w:rsidRDefault="00EA42A9" w:rsidP="00D73D53">
            <w:pPr>
              <w:rPr>
                <w:rFonts w:ascii="Times" w:hAnsi="Times"/>
                <w:sz w:val="20"/>
                <w:szCs w:val="20"/>
              </w:rPr>
            </w:pPr>
            <w:r w:rsidRPr="00FB3AD9">
              <w:rPr>
                <w:rFonts w:ascii="Times" w:hAnsi="Times"/>
                <w:sz w:val="20"/>
                <w:szCs w:val="20"/>
              </w:rPr>
              <w:t>NO</w:t>
            </w:r>
            <w:r w:rsidRPr="00FB3AD9">
              <w:rPr>
                <w:rFonts w:ascii="Times" w:hAnsi="Times"/>
                <w:sz w:val="20"/>
                <w:szCs w:val="20"/>
                <w:vertAlign w:val="subscript"/>
              </w:rPr>
              <w:t>x</w:t>
            </w:r>
          </w:p>
        </w:tc>
        <w:tc>
          <w:tcPr>
            <w:tcW w:w="790" w:type="dxa"/>
          </w:tcPr>
          <w:p w14:paraId="4A8C8548" w14:textId="2D1664DB" w:rsidR="00EA42A9" w:rsidRPr="00FB3AD9" w:rsidRDefault="00EA42A9" w:rsidP="0044330C">
            <w:pPr>
              <w:jc w:val="center"/>
              <w:rPr>
                <w:rFonts w:ascii="Times" w:hAnsi="Times"/>
                <w:sz w:val="20"/>
                <w:szCs w:val="20"/>
              </w:rPr>
            </w:pPr>
            <w:r w:rsidRPr="00FB3AD9">
              <w:rPr>
                <w:rFonts w:ascii="Times" w:hAnsi="Times"/>
                <w:sz w:val="20"/>
                <w:szCs w:val="20"/>
              </w:rPr>
              <w:t>-0.096</w:t>
            </w:r>
          </w:p>
        </w:tc>
        <w:tc>
          <w:tcPr>
            <w:tcW w:w="1008" w:type="dxa"/>
          </w:tcPr>
          <w:p w14:paraId="261C0198" w14:textId="71C0EEBC" w:rsidR="00EA42A9" w:rsidRPr="00FB3AD9" w:rsidRDefault="00EA42A9" w:rsidP="009A1103">
            <w:pPr>
              <w:jc w:val="center"/>
              <w:rPr>
                <w:rFonts w:ascii="Times" w:hAnsi="Times"/>
                <w:sz w:val="20"/>
                <w:szCs w:val="20"/>
              </w:rPr>
            </w:pPr>
            <w:r w:rsidRPr="00FB3AD9">
              <w:rPr>
                <w:rFonts w:ascii="Times" w:hAnsi="Times"/>
                <w:sz w:val="20"/>
                <w:szCs w:val="20"/>
              </w:rPr>
              <w:t>+0.42</w:t>
            </w:r>
          </w:p>
        </w:tc>
        <w:tc>
          <w:tcPr>
            <w:tcW w:w="3132" w:type="dxa"/>
          </w:tcPr>
          <w:p w14:paraId="0BE1EBA2" w14:textId="31E971C9" w:rsidR="00EA42A9" w:rsidRPr="00FB3AD9" w:rsidRDefault="00BF1735" w:rsidP="00BF1735">
            <w:pPr>
              <w:jc w:val="center"/>
              <w:rPr>
                <w:rFonts w:ascii="Times" w:hAnsi="Times"/>
                <w:sz w:val="20"/>
                <w:szCs w:val="20"/>
              </w:rPr>
            </w:pPr>
            <w:r>
              <w:rPr>
                <w:rFonts w:ascii="Times" w:hAnsi="Times"/>
                <w:sz w:val="20"/>
                <w:szCs w:val="20"/>
              </w:rPr>
              <w:t>-228 (-346 sol</w:t>
            </w:r>
            <w:r w:rsidR="00EA42A9" w:rsidRPr="00FB3AD9">
              <w:rPr>
                <w:rFonts w:ascii="Times" w:hAnsi="Times"/>
                <w:sz w:val="20"/>
                <w:szCs w:val="20"/>
              </w:rPr>
              <w:t>; +118 TIR)</w:t>
            </w:r>
            <w:r>
              <w:rPr>
                <w:rFonts w:ascii="Times" w:hAnsi="Times"/>
                <w:sz w:val="20"/>
                <w:szCs w:val="20"/>
              </w:rPr>
              <w:t xml:space="preserve"> (8y)</w:t>
            </w:r>
          </w:p>
        </w:tc>
        <w:tc>
          <w:tcPr>
            <w:tcW w:w="2250" w:type="dxa"/>
          </w:tcPr>
          <w:p w14:paraId="75195C79" w14:textId="77777777" w:rsidR="00EA42A9" w:rsidRPr="00FB3AD9" w:rsidRDefault="00EA42A9" w:rsidP="0044330C">
            <w:pPr>
              <w:jc w:val="center"/>
              <w:rPr>
                <w:rFonts w:ascii="Times" w:hAnsi="Times"/>
                <w:sz w:val="20"/>
                <w:szCs w:val="20"/>
              </w:rPr>
            </w:pPr>
          </w:p>
        </w:tc>
      </w:tr>
      <w:tr w:rsidR="00FB3AD9" w:rsidRPr="000A6C5D" w14:paraId="21385527" w14:textId="77777777" w:rsidTr="00BD04FA">
        <w:tc>
          <w:tcPr>
            <w:tcW w:w="2198" w:type="dxa"/>
          </w:tcPr>
          <w:p w14:paraId="41FE3FDB" w14:textId="77777777" w:rsidR="00EA42A9" w:rsidRPr="00FB3AD9" w:rsidRDefault="00EA42A9" w:rsidP="00D73D53">
            <w:pPr>
              <w:rPr>
                <w:rFonts w:ascii="Times" w:hAnsi="Times"/>
                <w:sz w:val="20"/>
                <w:szCs w:val="20"/>
              </w:rPr>
            </w:pPr>
            <w:r w:rsidRPr="00FB3AD9">
              <w:rPr>
                <w:rFonts w:ascii="Times" w:hAnsi="Times"/>
                <w:sz w:val="20"/>
                <w:szCs w:val="20"/>
              </w:rPr>
              <w:t>Linear contrails</w:t>
            </w:r>
          </w:p>
        </w:tc>
        <w:tc>
          <w:tcPr>
            <w:tcW w:w="790" w:type="dxa"/>
          </w:tcPr>
          <w:p w14:paraId="5A1BF8D3" w14:textId="3E5DBC87" w:rsidR="00EA42A9" w:rsidRPr="00FB3AD9" w:rsidRDefault="00EA42A9" w:rsidP="0044330C">
            <w:pPr>
              <w:jc w:val="center"/>
              <w:rPr>
                <w:rFonts w:ascii="Times" w:hAnsi="Times"/>
                <w:sz w:val="20"/>
                <w:szCs w:val="20"/>
              </w:rPr>
            </w:pPr>
            <w:r w:rsidRPr="00FB3AD9">
              <w:rPr>
                <w:rFonts w:ascii="Times" w:hAnsi="Times"/>
                <w:sz w:val="20"/>
                <w:szCs w:val="20"/>
              </w:rPr>
              <w:t>-0.086</w:t>
            </w:r>
          </w:p>
        </w:tc>
        <w:tc>
          <w:tcPr>
            <w:tcW w:w="1008" w:type="dxa"/>
          </w:tcPr>
          <w:p w14:paraId="184CFAE0" w14:textId="1193959D" w:rsidR="00EA42A9" w:rsidRPr="00FB3AD9" w:rsidRDefault="00EA42A9" w:rsidP="00DE0003">
            <w:pPr>
              <w:jc w:val="center"/>
              <w:rPr>
                <w:rFonts w:ascii="Times" w:hAnsi="Times"/>
                <w:sz w:val="20"/>
                <w:szCs w:val="20"/>
              </w:rPr>
            </w:pPr>
            <w:r w:rsidRPr="00FB3AD9">
              <w:rPr>
                <w:rFonts w:ascii="Times" w:hAnsi="Times"/>
                <w:sz w:val="20"/>
                <w:szCs w:val="20"/>
              </w:rPr>
              <w:t>+0.38</w:t>
            </w:r>
          </w:p>
        </w:tc>
        <w:tc>
          <w:tcPr>
            <w:tcW w:w="3132" w:type="dxa"/>
          </w:tcPr>
          <w:p w14:paraId="51E4967D" w14:textId="041E7F24" w:rsidR="00EA42A9" w:rsidRPr="00FB3AD9" w:rsidRDefault="00BF1735" w:rsidP="00BF1735">
            <w:pPr>
              <w:jc w:val="center"/>
              <w:rPr>
                <w:rFonts w:ascii="Times" w:hAnsi="Times"/>
                <w:sz w:val="20"/>
                <w:szCs w:val="20"/>
              </w:rPr>
            </w:pPr>
            <w:r>
              <w:rPr>
                <w:rFonts w:ascii="Times" w:hAnsi="Times"/>
                <w:sz w:val="20"/>
                <w:szCs w:val="20"/>
              </w:rPr>
              <w:t>-254 (-456 sol</w:t>
            </w:r>
            <w:r w:rsidR="00EA42A9" w:rsidRPr="00FB3AD9">
              <w:rPr>
                <w:rFonts w:ascii="Times" w:hAnsi="Times"/>
                <w:sz w:val="20"/>
                <w:szCs w:val="20"/>
              </w:rPr>
              <w:t>; +202 TIR)</w:t>
            </w:r>
            <w:r>
              <w:rPr>
                <w:rFonts w:ascii="Times" w:hAnsi="Times"/>
                <w:sz w:val="20"/>
                <w:szCs w:val="20"/>
              </w:rPr>
              <w:t xml:space="preserve"> (8y)</w:t>
            </w:r>
          </w:p>
        </w:tc>
        <w:tc>
          <w:tcPr>
            <w:tcW w:w="2250" w:type="dxa"/>
          </w:tcPr>
          <w:p w14:paraId="496E22C2" w14:textId="039CCD6B" w:rsidR="00EA42A9" w:rsidRPr="00FB3AD9" w:rsidRDefault="00781EAC" w:rsidP="00781EAC">
            <w:pPr>
              <w:jc w:val="center"/>
              <w:rPr>
                <w:rFonts w:ascii="Times" w:hAnsi="Times"/>
                <w:sz w:val="20"/>
                <w:szCs w:val="20"/>
              </w:rPr>
            </w:pPr>
            <w:r>
              <w:rPr>
                <w:rFonts w:ascii="Times" w:hAnsi="Times"/>
                <w:sz w:val="20"/>
                <w:szCs w:val="20"/>
              </w:rPr>
              <w:t>+44.8 (</w:t>
            </w:r>
            <w:r w:rsidR="00EA42A9" w:rsidRPr="00FB3AD9">
              <w:rPr>
                <w:rFonts w:ascii="Times" w:hAnsi="Times"/>
                <w:sz w:val="20"/>
                <w:szCs w:val="20"/>
              </w:rPr>
              <w:t>+11.8</w:t>
            </w:r>
            <w:r>
              <w:rPr>
                <w:rFonts w:ascii="Times" w:hAnsi="Times"/>
                <w:sz w:val="20"/>
                <w:szCs w:val="20"/>
              </w:rPr>
              <w:t xml:space="preserve"> lc+33 ic</w:t>
            </w:r>
            <w:r w:rsidR="00EA42A9" w:rsidRPr="00FB3AD9">
              <w:rPr>
                <w:rFonts w:ascii="Times" w:hAnsi="Times"/>
                <w:sz w:val="20"/>
                <w:szCs w:val="20"/>
              </w:rPr>
              <w:t>)</w:t>
            </w:r>
          </w:p>
        </w:tc>
      </w:tr>
      <w:tr w:rsidR="00FB3AD9" w:rsidRPr="000A6C5D" w14:paraId="0044FB1E" w14:textId="77777777" w:rsidTr="00BD04FA">
        <w:tc>
          <w:tcPr>
            <w:tcW w:w="2198" w:type="dxa"/>
          </w:tcPr>
          <w:p w14:paraId="7E459E15" w14:textId="68EFBAB8" w:rsidR="00EF4D58" w:rsidRPr="00FB3AD9" w:rsidRDefault="00FB3AD9" w:rsidP="00D73D53">
            <w:pPr>
              <w:rPr>
                <w:rFonts w:ascii="Times" w:hAnsi="Times"/>
                <w:sz w:val="20"/>
                <w:szCs w:val="20"/>
              </w:rPr>
            </w:pPr>
            <w:r w:rsidRPr="00FB3AD9">
              <w:rPr>
                <w:rFonts w:ascii="Times" w:hAnsi="Times"/>
                <w:sz w:val="20"/>
                <w:szCs w:val="20"/>
              </w:rPr>
              <w:t>CO</w:t>
            </w:r>
            <w:r w:rsidRPr="00FB3AD9">
              <w:rPr>
                <w:rFonts w:ascii="Times" w:hAnsi="Times"/>
                <w:sz w:val="20"/>
                <w:szCs w:val="20"/>
                <w:vertAlign w:val="subscript"/>
              </w:rPr>
              <w:t>2</w:t>
            </w:r>
          </w:p>
        </w:tc>
        <w:tc>
          <w:tcPr>
            <w:tcW w:w="790" w:type="dxa"/>
          </w:tcPr>
          <w:p w14:paraId="4FCE7F78" w14:textId="77777777" w:rsidR="00EF4D58" w:rsidRPr="00FB3AD9" w:rsidRDefault="00EF4D58" w:rsidP="0044330C">
            <w:pPr>
              <w:jc w:val="center"/>
              <w:rPr>
                <w:rFonts w:ascii="Times" w:hAnsi="Times"/>
                <w:sz w:val="20"/>
                <w:szCs w:val="20"/>
              </w:rPr>
            </w:pPr>
          </w:p>
        </w:tc>
        <w:tc>
          <w:tcPr>
            <w:tcW w:w="1008" w:type="dxa"/>
          </w:tcPr>
          <w:p w14:paraId="3FFCF18A" w14:textId="77777777" w:rsidR="00EF4D58" w:rsidRPr="00FB3AD9" w:rsidRDefault="00EF4D58" w:rsidP="00DE0003">
            <w:pPr>
              <w:jc w:val="center"/>
              <w:rPr>
                <w:rFonts w:ascii="Times" w:hAnsi="Times"/>
                <w:sz w:val="20"/>
                <w:szCs w:val="20"/>
              </w:rPr>
            </w:pPr>
          </w:p>
        </w:tc>
        <w:tc>
          <w:tcPr>
            <w:tcW w:w="3132" w:type="dxa"/>
          </w:tcPr>
          <w:p w14:paraId="65CB17E4" w14:textId="34435A38" w:rsidR="00EF4D58" w:rsidRPr="00FB3AD9" w:rsidRDefault="00FB3AD9" w:rsidP="00DE0003">
            <w:pPr>
              <w:jc w:val="center"/>
              <w:rPr>
                <w:rFonts w:ascii="Times" w:hAnsi="Times"/>
                <w:sz w:val="20"/>
                <w:szCs w:val="20"/>
              </w:rPr>
            </w:pPr>
            <w:r w:rsidRPr="00FB3AD9">
              <w:rPr>
                <w:rFonts w:ascii="Times" w:hAnsi="Times"/>
                <w:sz w:val="20"/>
                <w:szCs w:val="20"/>
              </w:rPr>
              <w:t>+28</w:t>
            </w:r>
            <w:r>
              <w:rPr>
                <w:rFonts w:ascii="Times" w:hAnsi="Times"/>
                <w:sz w:val="20"/>
                <w:szCs w:val="20"/>
              </w:rPr>
              <w:t xml:space="preserve"> (assumed same as ACCRI)</w:t>
            </w:r>
          </w:p>
        </w:tc>
        <w:tc>
          <w:tcPr>
            <w:tcW w:w="2250" w:type="dxa"/>
          </w:tcPr>
          <w:p w14:paraId="3B608116" w14:textId="4FDB26EB" w:rsidR="00EF4D58" w:rsidRPr="00FB3AD9" w:rsidRDefault="00FB3AD9" w:rsidP="0044330C">
            <w:pPr>
              <w:jc w:val="center"/>
              <w:rPr>
                <w:rFonts w:ascii="Times" w:hAnsi="Times"/>
                <w:sz w:val="20"/>
                <w:szCs w:val="20"/>
              </w:rPr>
            </w:pPr>
            <w:r w:rsidRPr="00FB3AD9">
              <w:rPr>
                <w:rFonts w:ascii="Times" w:hAnsi="Times"/>
                <w:sz w:val="20"/>
                <w:szCs w:val="20"/>
              </w:rPr>
              <w:t>+28</w:t>
            </w:r>
          </w:p>
        </w:tc>
      </w:tr>
      <w:tr w:rsidR="00FB3AD9" w:rsidRPr="000A6C5D" w14:paraId="08B056BD" w14:textId="77777777" w:rsidTr="00BD04FA">
        <w:tc>
          <w:tcPr>
            <w:tcW w:w="2198" w:type="dxa"/>
          </w:tcPr>
          <w:p w14:paraId="6D693611" w14:textId="2570EBCD" w:rsidR="00EF4D58" w:rsidRPr="00FB3AD9" w:rsidRDefault="00FB3AD9" w:rsidP="00D73D53">
            <w:pPr>
              <w:rPr>
                <w:rFonts w:ascii="Times" w:hAnsi="Times"/>
                <w:sz w:val="20"/>
                <w:szCs w:val="20"/>
              </w:rPr>
            </w:pPr>
            <w:r w:rsidRPr="00FB3AD9">
              <w:rPr>
                <w:rFonts w:ascii="Times" w:hAnsi="Times"/>
                <w:sz w:val="20"/>
                <w:szCs w:val="20"/>
              </w:rPr>
              <w:t>H</w:t>
            </w:r>
            <w:r w:rsidRPr="00FB3AD9">
              <w:rPr>
                <w:rFonts w:ascii="Times" w:hAnsi="Times"/>
                <w:sz w:val="20"/>
                <w:szCs w:val="20"/>
                <w:vertAlign w:val="subscript"/>
              </w:rPr>
              <w:t>2</w:t>
            </w:r>
            <w:r w:rsidRPr="00FB3AD9">
              <w:rPr>
                <w:rFonts w:ascii="Times" w:hAnsi="Times"/>
                <w:sz w:val="20"/>
                <w:szCs w:val="20"/>
              </w:rPr>
              <w:t>O</w:t>
            </w:r>
          </w:p>
        </w:tc>
        <w:tc>
          <w:tcPr>
            <w:tcW w:w="790" w:type="dxa"/>
          </w:tcPr>
          <w:p w14:paraId="784C17A5" w14:textId="77777777" w:rsidR="00EF4D58" w:rsidRPr="00FB3AD9" w:rsidRDefault="00EF4D58" w:rsidP="0044330C">
            <w:pPr>
              <w:jc w:val="center"/>
              <w:rPr>
                <w:rFonts w:ascii="Times" w:hAnsi="Times"/>
                <w:sz w:val="20"/>
                <w:szCs w:val="20"/>
              </w:rPr>
            </w:pPr>
          </w:p>
        </w:tc>
        <w:tc>
          <w:tcPr>
            <w:tcW w:w="1008" w:type="dxa"/>
          </w:tcPr>
          <w:p w14:paraId="1A33FD52" w14:textId="77777777" w:rsidR="00EF4D58" w:rsidRPr="00FB3AD9" w:rsidRDefault="00EF4D58" w:rsidP="00DE0003">
            <w:pPr>
              <w:jc w:val="center"/>
              <w:rPr>
                <w:rFonts w:ascii="Times" w:hAnsi="Times"/>
                <w:sz w:val="20"/>
                <w:szCs w:val="20"/>
              </w:rPr>
            </w:pPr>
          </w:p>
        </w:tc>
        <w:tc>
          <w:tcPr>
            <w:tcW w:w="3132" w:type="dxa"/>
          </w:tcPr>
          <w:p w14:paraId="5789E750" w14:textId="1B92984D" w:rsidR="00EF4D58" w:rsidRPr="00FB3AD9" w:rsidRDefault="00FB3AD9" w:rsidP="00DE0003">
            <w:pPr>
              <w:jc w:val="center"/>
              <w:rPr>
                <w:rFonts w:ascii="Times" w:hAnsi="Times"/>
                <w:sz w:val="20"/>
                <w:szCs w:val="20"/>
              </w:rPr>
            </w:pPr>
            <w:r>
              <w:rPr>
                <w:rFonts w:ascii="Times" w:hAnsi="Times"/>
                <w:sz w:val="20"/>
                <w:szCs w:val="20"/>
              </w:rPr>
              <w:t>+2.8 (assumed same as ACCRI)</w:t>
            </w:r>
          </w:p>
        </w:tc>
        <w:tc>
          <w:tcPr>
            <w:tcW w:w="2250" w:type="dxa"/>
          </w:tcPr>
          <w:p w14:paraId="607BCE90" w14:textId="36E17C20" w:rsidR="00EF4D58" w:rsidRPr="00FB3AD9" w:rsidRDefault="00FB3AD9" w:rsidP="0044330C">
            <w:pPr>
              <w:jc w:val="center"/>
              <w:rPr>
                <w:rFonts w:ascii="Times" w:hAnsi="Times"/>
                <w:sz w:val="20"/>
                <w:szCs w:val="20"/>
              </w:rPr>
            </w:pPr>
            <w:r>
              <w:rPr>
                <w:rFonts w:ascii="Times" w:hAnsi="Times"/>
                <w:sz w:val="20"/>
                <w:szCs w:val="20"/>
              </w:rPr>
              <w:t>+2.8</w:t>
            </w:r>
          </w:p>
        </w:tc>
      </w:tr>
      <w:tr w:rsidR="00FB3AD9" w:rsidRPr="000A6C5D" w14:paraId="018DA17A" w14:textId="77777777" w:rsidTr="00BD04FA">
        <w:tc>
          <w:tcPr>
            <w:tcW w:w="2198" w:type="dxa"/>
          </w:tcPr>
          <w:p w14:paraId="1394E873" w14:textId="0313D2AC" w:rsidR="00FB3AD9" w:rsidRDefault="00FB3AD9" w:rsidP="00D73D53">
            <w:pPr>
              <w:rPr>
                <w:rFonts w:ascii="Times" w:hAnsi="Times"/>
                <w:sz w:val="20"/>
                <w:szCs w:val="20"/>
              </w:rPr>
            </w:pPr>
            <w:r>
              <w:rPr>
                <w:rFonts w:ascii="Times" w:hAnsi="Times"/>
                <w:sz w:val="20"/>
                <w:szCs w:val="20"/>
              </w:rPr>
              <w:t>Total from linear sum</w:t>
            </w:r>
          </w:p>
        </w:tc>
        <w:tc>
          <w:tcPr>
            <w:tcW w:w="790" w:type="dxa"/>
          </w:tcPr>
          <w:p w14:paraId="52A62CD6" w14:textId="77777777" w:rsidR="00FB3AD9" w:rsidRPr="00FB3AD9" w:rsidRDefault="00FB3AD9" w:rsidP="0044330C">
            <w:pPr>
              <w:jc w:val="center"/>
              <w:rPr>
                <w:rFonts w:ascii="Times" w:hAnsi="Times"/>
                <w:sz w:val="20"/>
                <w:szCs w:val="20"/>
              </w:rPr>
            </w:pPr>
          </w:p>
        </w:tc>
        <w:tc>
          <w:tcPr>
            <w:tcW w:w="1008" w:type="dxa"/>
          </w:tcPr>
          <w:p w14:paraId="4C12FC43" w14:textId="77777777" w:rsidR="00FB3AD9" w:rsidRPr="00FB3AD9" w:rsidRDefault="00FB3AD9" w:rsidP="00DE0003">
            <w:pPr>
              <w:jc w:val="center"/>
              <w:rPr>
                <w:rFonts w:ascii="Times" w:hAnsi="Times"/>
                <w:sz w:val="20"/>
                <w:szCs w:val="20"/>
              </w:rPr>
            </w:pPr>
          </w:p>
        </w:tc>
        <w:tc>
          <w:tcPr>
            <w:tcW w:w="3132" w:type="dxa"/>
          </w:tcPr>
          <w:p w14:paraId="0F646D1C" w14:textId="4CF956B9" w:rsidR="00FB3AD9" w:rsidRPr="00FB3AD9" w:rsidRDefault="00FB3AD9" w:rsidP="00DE0003">
            <w:pPr>
              <w:jc w:val="center"/>
              <w:rPr>
                <w:rFonts w:ascii="Times" w:hAnsi="Times"/>
                <w:sz w:val="20"/>
                <w:szCs w:val="20"/>
              </w:rPr>
            </w:pPr>
            <w:r>
              <w:rPr>
                <w:rFonts w:ascii="Times" w:hAnsi="Times"/>
                <w:sz w:val="20"/>
                <w:szCs w:val="20"/>
              </w:rPr>
              <w:t>-512</w:t>
            </w:r>
          </w:p>
        </w:tc>
        <w:tc>
          <w:tcPr>
            <w:tcW w:w="2250" w:type="dxa"/>
          </w:tcPr>
          <w:p w14:paraId="1ABA8BB0" w14:textId="2D236F80" w:rsidR="00FB3AD9" w:rsidRPr="00FB3AD9" w:rsidRDefault="00FB3AD9" w:rsidP="0044330C">
            <w:pPr>
              <w:jc w:val="center"/>
              <w:rPr>
                <w:rFonts w:ascii="Times" w:hAnsi="Times"/>
                <w:sz w:val="20"/>
                <w:szCs w:val="20"/>
              </w:rPr>
            </w:pPr>
            <w:r>
              <w:rPr>
                <w:rFonts w:ascii="Times" w:hAnsi="Times"/>
                <w:sz w:val="20"/>
                <w:szCs w:val="20"/>
              </w:rPr>
              <w:t>+8</w:t>
            </w:r>
            <w:r w:rsidRPr="00FB3AD9">
              <w:rPr>
                <w:rFonts w:ascii="Times" w:hAnsi="Times"/>
                <w:sz w:val="20"/>
                <w:szCs w:val="20"/>
              </w:rPr>
              <w:t>8</w:t>
            </w:r>
          </w:p>
        </w:tc>
      </w:tr>
      <w:tr w:rsidR="00FB3AD9" w:rsidRPr="000A6C5D" w14:paraId="7CB8FB40" w14:textId="77777777" w:rsidTr="00BD04FA">
        <w:tc>
          <w:tcPr>
            <w:tcW w:w="2198" w:type="dxa"/>
          </w:tcPr>
          <w:p w14:paraId="512D1EAB" w14:textId="4EF69A33" w:rsidR="00FB3AD9" w:rsidRPr="00FB3AD9" w:rsidRDefault="002B2EA4" w:rsidP="002B2EA4">
            <w:pPr>
              <w:rPr>
                <w:rFonts w:ascii="Times" w:hAnsi="Times"/>
                <w:sz w:val="20"/>
                <w:szCs w:val="20"/>
              </w:rPr>
            </w:pPr>
            <w:r>
              <w:rPr>
                <w:rFonts w:ascii="Times" w:hAnsi="Times"/>
                <w:sz w:val="20"/>
                <w:szCs w:val="20"/>
              </w:rPr>
              <w:t>All aircraft simulation</w:t>
            </w:r>
          </w:p>
        </w:tc>
        <w:tc>
          <w:tcPr>
            <w:tcW w:w="790" w:type="dxa"/>
          </w:tcPr>
          <w:p w14:paraId="4AFE7949" w14:textId="06DC499A" w:rsidR="00FB3AD9" w:rsidRPr="00FB3AD9" w:rsidRDefault="00FB3AD9" w:rsidP="0044330C">
            <w:pPr>
              <w:jc w:val="center"/>
              <w:rPr>
                <w:rFonts w:ascii="Times" w:hAnsi="Times"/>
                <w:sz w:val="20"/>
                <w:szCs w:val="20"/>
              </w:rPr>
            </w:pPr>
            <w:r w:rsidRPr="00FB3AD9">
              <w:rPr>
                <w:rFonts w:ascii="Times" w:hAnsi="Times"/>
                <w:sz w:val="20"/>
                <w:szCs w:val="20"/>
              </w:rPr>
              <w:t>+0.056</w:t>
            </w:r>
          </w:p>
        </w:tc>
        <w:tc>
          <w:tcPr>
            <w:tcW w:w="1008" w:type="dxa"/>
          </w:tcPr>
          <w:p w14:paraId="1F7FC654" w14:textId="4C00520A" w:rsidR="00FB3AD9" w:rsidRPr="00FB3AD9" w:rsidRDefault="00FB3AD9" w:rsidP="00DE0003">
            <w:pPr>
              <w:jc w:val="center"/>
              <w:rPr>
                <w:rFonts w:ascii="Times" w:hAnsi="Times"/>
                <w:sz w:val="20"/>
                <w:szCs w:val="20"/>
              </w:rPr>
            </w:pPr>
            <w:r w:rsidRPr="00FB3AD9">
              <w:rPr>
                <w:rFonts w:ascii="Times" w:hAnsi="Times"/>
                <w:sz w:val="20"/>
                <w:szCs w:val="20"/>
              </w:rPr>
              <w:t>+0.81</w:t>
            </w:r>
          </w:p>
        </w:tc>
        <w:tc>
          <w:tcPr>
            <w:tcW w:w="3132" w:type="dxa"/>
          </w:tcPr>
          <w:p w14:paraId="03E85212" w14:textId="43583335" w:rsidR="00FB3AD9" w:rsidRPr="00FB3AD9" w:rsidRDefault="00FB3AD9" w:rsidP="00DE0003">
            <w:pPr>
              <w:jc w:val="center"/>
              <w:rPr>
                <w:rFonts w:ascii="Times" w:hAnsi="Times"/>
                <w:sz w:val="20"/>
                <w:szCs w:val="20"/>
              </w:rPr>
            </w:pPr>
            <w:r w:rsidRPr="00FB3AD9">
              <w:rPr>
                <w:rFonts w:ascii="Times" w:hAnsi="Times"/>
                <w:sz w:val="20"/>
                <w:szCs w:val="20"/>
              </w:rPr>
              <w:t>+69 (+0.34 sol; +69 TIR) (9 y)</w:t>
            </w:r>
          </w:p>
        </w:tc>
        <w:tc>
          <w:tcPr>
            <w:tcW w:w="2250" w:type="dxa"/>
          </w:tcPr>
          <w:p w14:paraId="02A12FF2" w14:textId="1FF13F8C" w:rsidR="00FB3AD9" w:rsidRPr="00FB3AD9" w:rsidRDefault="00FB3AD9" w:rsidP="0044330C">
            <w:pPr>
              <w:jc w:val="center"/>
              <w:rPr>
                <w:rFonts w:ascii="Times" w:hAnsi="Times"/>
                <w:sz w:val="20"/>
                <w:szCs w:val="20"/>
              </w:rPr>
            </w:pPr>
          </w:p>
        </w:tc>
      </w:tr>
    </w:tbl>
    <w:p w14:paraId="0927897F" w14:textId="6F86B6CB" w:rsidR="00D73D53" w:rsidRPr="000A6C5D" w:rsidRDefault="00D73D53" w:rsidP="00D73D53">
      <w:pPr>
        <w:rPr>
          <w:rFonts w:ascii="Times" w:hAnsi="Times"/>
        </w:rPr>
      </w:pPr>
    </w:p>
    <w:p w14:paraId="2F825BC5" w14:textId="4D23D771" w:rsidR="00A059B6" w:rsidRPr="009B29FF" w:rsidRDefault="00A059B6" w:rsidP="009B29FF">
      <w:pPr>
        <w:rPr>
          <w:rFonts w:ascii="Times" w:hAnsi="Times"/>
        </w:rPr>
      </w:pPr>
      <w:r>
        <w:rPr>
          <w:b/>
        </w:rPr>
        <w:t>Ozone</w:t>
      </w:r>
      <w:r w:rsidRPr="00A059B6">
        <w:rPr>
          <w:b/>
        </w:rPr>
        <w:t xml:space="preserve"> DRF-WF</w:t>
      </w:r>
    </w:p>
    <w:p w14:paraId="37075D19" w14:textId="77777777" w:rsidR="00A059B6" w:rsidRDefault="00A059B6" w:rsidP="006F21B4">
      <w:pPr>
        <w:spacing w:line="240" w:lineRule="exact"/>
        <w:jc w:val="both"/>
      </w:pPr>
    </w:p>
    <w:p w14:paraId="60CD393A" w14:textId="15323B0C" w:rsidR="00B5389C" w:rsidRDefault="006F21B4" w:rsidP="006F21B4">
      <w:pPr>
        <w:spacing w:line="240" w:lineRule="exact"/>
        <w:jc w:val="both"/>
      </w:pPr>
      <w:r>
        <w:t>Figure 5 shows the DRF-with-feedback of O</w:t>
      </w:r>
      <w:r w:rsidRPr="006F21B4">
        <w:rPr>
          <w:vertAlign w:val="subscript"/>
        </w:rPr>
        <w:t>3</w:t>
      </w:r>
      <w:r>
        <w:t xml:space="preserve"> resulting from </w:t>
      </w:r>
      <w:r w:rsidR="00727BA1">
        <w:t xml:space="preserve">all </w:t>
      </w:r>
      <w:r>
        <w:t>aircr</w:t>
      </w:r>
      <w:r w:rsidR="00727BA1">
        <w:t>aft emissions after 10</w:t>
      </w:r>
      <w:r>
        <w:t xml:space="preserve"> years of simulation. </w:t>
      </w:r>
      <w:r w:rsidR="00727BA1">
        <w:t xml:space="preserve">The calculation was performed by running two simulations (one with and the other without aircraft emissions) and </w:t>
      </w:r>
      <w:r w:rsidR="00E911D5">
        <w:t xml:space="preserve">performing </w:t>
      </w:r>
      <w:r w:rsidR="00727BA1">
        <w:t>two radiation calls per simulation (one with all ozone present and the other with no ozone from any so</w:t>
      </w:r>
      <w:r w:rsidR="00B5389C">
        <w:t>urce present). The difference between each radiation cal</w:t>
      </w:r>
      <w:r w:rsidR="00393E04">
        <w:t>l from the same simulation gave</w:t>
      </w:r>
      <w:r w:rsidR="00B5389C">
        <w:t xml:space="preserve"> the radiative forcing due to all ozone in that simulation. The difference in radiative forcing b</w:t>
      </w:r>
      <w:r w:rsidR="00393E04">
        <w:t>etween the two simulations gave</w:t>
      </w:r>
      <w:r w:rsidR="00B5389C">
        <w:t xml:space="preserve"> the radiative forcing due to </w:t>
      </w:r>
      <w:r w:rsidR="00E911D5">
        <w:t xml:space="preserve">ozone from </w:t>
      </w:r>
      <w:r w:rsidR="00B5389C">
        <w:t>aircraft when feedbacks of aircraft to meteorology a</w:t>
      </w:r>
      <w:r w:rsidR="00393E04">
        <w:t>nd ozone were</w:t>
      </w:r>
      <w:r w:rsidR="00B5389C">
        <w:t xml:space="preserve"> accounted for.</w:t>
      </w:r>
    </w:p>
    <w:p w14:paraId="335ECC29" w14:textId="77777777" w:rsidR="00B5389C" w:rsidRDefault="00B5389C" w:rsidP="006F21B4">
      <w:pPr>
        <w:spacing w:line="240" w:lineRule="exact"/>
        <w:jc w:val="both"/>
      </w:pPr>
    </w:p>
    <w:p w14:paraId="43ECD0E3" w14:textId="00F28F86" w:rsidR="006F21B4" w:rsidRDefault="00022A19" w:rsidP="006F21B4">
      <w:pPr>
        <w:spacing w:line="240" w:lineRule="exact"/>
        <w:jc w:val="both"/>
      </w:pPr>
      <w:r>
        <w:t xml:space="preserve">Aircraft do not emit ozone. Instead ozone generally increases as a result of the emissions from aircraft of nitrogen oxides, carbon monoxide, and organic gases. The ozone increases </w:t>
      </w:r>
      <w:r w:rsidR="00727BA1">
        <w:t>in year 10</w:t>
      </w:r>
      <w:r>
        <w:t xml:space="preserve"> from the present simulations are larger than chemistry alone would cause because aircraft also affect the vertical stability of the atmosphe</w:t>
      </w:r>
      <w:r w:rsidR="003A2237">
        <w:t>re, clouds, precipitation, and poleward transport of air, all of which feed back to ozone</w:t>
      </w:r>
      <w:r>
        <w:t xml:space="preserve">. </w:t>
      </w:r>
      <w:r w:rsidR="003A2237">
        <w:t>For example, the increase in Ant</w:t>
      </w:r>
      <w:r w:rsidR="00A059B6">
        <w:t>arc</w:t>
      </w:r>
      <w:r w:rsidR="00327F4F">
        <w:t>tic ozone due to aircraft over 10</w:t>
      </w:r>
      <w:r w:rsidR="00A059B6">
        <w:t xml:space="preserve"> years had</w:t>
      </w:r>
      <w:r w:rsidR="003A2237">
        <w:t xml:space="preserve"> little to do with emissions of ozone precursors ove</w:t>
      </w:r>
      <w:r w:rsidR="00A059B6">
        <w:t>r the Antarctic. Instead, it had</w:t>
      </w:r>
      <w:r w:rsidR="003A2237">
        <w:t xml:space="preserve"> to do with changes in the poleward transport of ozone due to changes in the horizontal temperature gradient due to aircraft emissions that are predominantly in the Northern Hemisphere. </w:t>
      </w:r>
      <w:r>
        <w:t>Thus,</w:t>
      </w:r>
      <w:r w:rsidR="006F21B4">
        <w:t xml:space="preserve"> </w:t>
      </w:r>
      <w:r>
        <w:rPr>
          <w:rFonts w:ascii="Times" w:hAnsi="Times"/>
        </w:rPr>
        <w:t xml:space="preserve">the change in ozone DRF </w:t>
      </w:r>
      <w:r w:rsidR="006F21B4">
        <w:rPr>
          <w:rFonts w:ascii="Times" w:hAnsi="Times"/>
        </w:rPr>
        <w:t>over time in the DRF-with-feedback</w:t>
      </w:r>
      <w:r w:rsidR="0057578A">
        <w:rPr>
          <w:rFonts w:ascii="Times" w:hAnsi="Times"/>
        </w:rPr>
        <w:t xml:space="preserve"> figures</w:t>
      </w:r>
      <w:r w:rsidR="006F21B4">
        <w:rPr>
          <w:rFonts w:ascii="Times" w:hAnsi="Times"/>
        </w:rPr>
        <w:t xml:space="preserve"> arise</w:t>
      </w:r>
      <w:r w:rsidR="003A2237">
        <w:rPr>
          <w:rFonts w:ascii="Times" w:hAnsi="Times"/>
        </w:rPr>
        <w:t>s</w:t>
      </w:r>
      <w:r w:rsidR="006F21B4">
        <w:rPr>
          <w:rFonts w:ascii="Times" w:hAnsi="Times"/>
        </w:rPr>
        <w:t xml:space="preserve"> because aircraft emissions</w:t>
      </w:r>
      <w:r w:rsidR="0057578A">
        <w:rPr>
          <w:rFonts w:ascii="Times" w:hAnsi="Times"/>
        </w:rPr>
        <w:t xml:space="preserve"> between the two simulations fe</w:t>
      </w:r>
      <w:r w:rsidR="006F21B4">
        <w:rPr>
          <w:rFonts w:ascii="Times" w:hAnsi="Times"/>
        </w:rPr>
        <w:t>d back to climate, changing the concentration of non-aircraft ozone, as illustrated in Figure 6.</w:t>
      </w:r>
      <w:r w:rsidR="009E4A24">
        <w:rPr>
          <w:rFonts w:ascii="Times" w:hAnsi="Times"/>
        </w:rPr>
        <w:t xml:space="preserve"> The difference between the ozone DRF-WF and the DRF-NF in Table 1 is due to the fact that the DRF-NF does not account for the effect of aircraft emissions on meteorology, thus background ozone.</w:t>
      </w:r>
    </w:p>
    <w:p w14:paraId="4C6CC2AB" w14:textId="77777777" w:rsidR="006F21B4" w:rsidRDefault="006F21B4" w:rsidP="005F430E">
      <w:pPr>
        <w:rPr>
          <w:rFonts w:ascii="Times" w:hAnsi="Times"/>
        </w:rPr>
      </w:pPr>
    </w:p>
    <w:p w14:paraId="1556396F" w14:textId="1B61AFAF" w:rsidR="005F430E" w:rsidRDefault="005F430E" w:rsidP="005F430E">
      <w:pPr>
        <w:rPr>
          <w:rFonts w:ascii="Times" w:hAnsi="Times"/>
        </w:rPr>
      </w:pPr>
      <w:r w:rsidRPr="005C201B">
        <w:rPr>
          <w:rFonts w:ascii="Times" w:hAnsi="Times"/>
          <w:b/>
        </w:rPr>
        <w:t>Figure 5.</w:t>
      </w:r>
      <w:r w:rsidRPr="000A6C5D">
        <w:rPr>
          <w:rFonts w:ascii="Times" w:hAnsi="Times"/>
        </w:rPr>
        <w:t xml:space="preserve"> </w:t>
      </w:r>
      <w:r w:rsidR="00C97363" w:rsidRPr="000A6C5D">
        <w:rPr>
          <w:rFonts w:ascii="Times" w:hAnsi="Times"/>
        </w:rPr>
        <w:t xml:space="preserve">Annually-averaged solar plus thermal-IR aerosol direct radiative forcing </w:t>
      </w:r>
      <w:r w:rsidR="00C97363">
        <w:rPr>
          <w:rFonts w:ascii="Times" w:hAnsi="Times"/>
        </w:rPr>
        <w:t xml:space="preserve">with feedback </w:t>
      </w:r>
      <w:r w:rsidR="00C97363" w:rsidRPr="000A6C5D">
        <w:rPr>
          <w:rFonts w:ascii="Times" w:hAnsi="Times"/>
        </w:rPr>
        <w:t>(DRF</w:t>
      </w:r>
      <w:r w:rsidR="00C97363">
        <w:rPr>
          <w:rFonts w:ascii="Times" w:hAnsi="Times"/>
        </w:rPr>
        <w:t>-WF</w:t>
      </w:r>
      <w:r w:rsidR="00C97363" w:rsidRPr="000A6C5D">
        <w:rPr>
          <w:rFonts w:ascii="Times" w:hAnsi="Times"/>
        </w:rPr>
        <w:t>) (W/m</w:t>
      </w:r>
      <w:r w:rsidR="00C97363" w:rsidRPr="000A6C5D">
        <w:rPr>
          <w:rFonts w:ascii="Times" w:hAnsi="Times"/>
          <w:vertAlign w:val="superscript"/>
        </w:rPr>
        <w:t>2</w:t>
      </w:r>
      <w:r w:rsidR="00C97363" w:rsidRPr="000A6C5D">
        <w:rPr>
          <w:rFonts w:ascii="Times" w:hAnsi="Times"/>
        </w:rPr>
        <w:t xml:space="preserve">) of </w:t>
      </w:r>
      <w:r w:rsidR="00C97363">
        <w:rPr>
          <w:rFonts w:ascii="Times" w:hAnsi="Times"/>
        </w:rPr>
        <w:t>O</w:t>
      </w:r>
      <w:r w:rsidR="00C97363" w:rsidRPr="00C97363">
        <w:rPr>
          <w:rFonts w:ascii="Times" w:hAnsi="Times"/>
          <w:vertAlign w:val="subscript"/>
        </w:rPr>
        <w:t>3</w:t>
      </w:r>
      <w:r w:rsidR="00C97363" w:rsidRPr="000A6C5D">
        <w:rPr>
          <w:rFonts w:ascii="Times" w:hAnsi="Times"/>
        </w:rPr>
        <w:t xml:space="preserve"> </w:t>
      </w:r>
      <w:r w:rsidR="00C97363">
        <w:rPr>
          <w:rFonts w:ascii="Times" w:hAnsi="Times"/>
        </w:rPr>
        <w:t xml:space="preserve">resulting </w:t>
      </w:r>
      <w:r w:rsidR="00C97363" w:rsidRPr="000A6C5D">
        <w:rPr>
          <w:rFonts w:ascii="Times" w:hAnsi="Times"/>
        </w:rPr>
        <w:t>from aircraft</w:t>
      </w:r>
      <w:r w:rsidR="00C97363">
        <w:rPr>
          <w:rFonts w:ascii="Times" w:hAnsi="Times"/>
        </w:rPr>
        <w:t xml:space="preserve"> emissions</w:t>
      </w:r>
      <w:r w:rsidR="00C97363" w:rsidRPr="000A6C5D">
        <w:rPr>
          <w:rFonts w:ascii="Times" w:hAnsi="Times"/>
        </w:rPr>
        <w:t xml:space="preserve">. </w:t>
      </w:r>
      <w:r w:rsidR="00C97363">
        <w:rPr>
          <w:rFonts w:ascii="Times" w:hAnsi="Times"/>
        </w:rPr>
        <w:t>Results ar</w:t>
      </w:r>
      <w:r w:rsidR="00727BA1">
        <w:rPr>
          <w:rFonts w:ascii="Times" w:hAnsi="Times"/>
        </w:rPr>
        <w:t xml:space="preserve">e shown </w:t>
      </w:r>
      <w:r w:rsidR="00327F4F">
        <w:rPr>
          <w:rFonts w:ascii="Times" w:hAnsi="Times"/>
        </w:rPr>
        <w:t>after 10</w:t>
      </w:r>
      <w:r w:rsidR="00C97363">
        <w:rPr>
          <w:rFonts w:ascii="Times" w:hAnsi="Times"/>
        </w:rPr>
        <w:t xml:space="preserve"> years of simulation.</w:t>
      </w:r>
    </w:p>
    <w:p w14:paraId="27E60AA7" w14:textId="6F56A9D1" w:rsidR="005F430E" w:rsidRPr="000A6C5D" w:rsidRDefault="00327F4F" w:rsidP="005F430E">
      <w:pPr>
        <w:rPr>
          <w:rFonts w:ascii="Times" w:hAnsi="Times"/>
        </w:rPr>
      </w:pPr>
      <w:r>
        <w:rPr>
          <w:rFonts w:ascii="Times" w:hAnsi="Times"/>
          <w:noProof/>
        </w:rPr>
        <w:drawing>
          <wp:inline distT="0" distB="0" distL="0" distR="0" wp14:anchorId="5E0C6399" wp14:editId="343EAF84">
            <wp:extent cx="5080000" cy="2540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2F4E0B2C" w14:textId="3E416F46" w:rsidR="00014DD3" w:rsidRDefault="00C97363" w:rsidP="005F430E">
      <w:pPr>
        <w:rPr>
          <w:rFonts w:ascii="Times" w:hAnsi="Times"/>
        </w:rPr>
      </w:pPr>
      <w:r w:rsidRPr="005C201B">
        <w:rPr>
          <w:rFonts w:ascii="Times" w:hAnsi="Times"/>
          <w:b/>
        </w:rPr>
        <w:t>Figure 6.</w:t>
      </w:r>
      <w:r w:rsidRPr="000A6C5D">
        <w:rPr>
          <w:rFonts w:ascii="Times" w:hAnsi="Times"/>
        </w:rPr>
        <w:t xml:space="preserve"> Annually-averaged change in</w:t>
      </w:r>
      <w:r>
        <w:rPr>
          <w:rFonts w:ascii="Times" w:hAnsi="Times"/>
        </w:rPr>
        <w:t xml:space="preserve"> O</w:t>
      </w:r>
      <w:r w:rsidRPr="00C97363">
        <w:rPr>
          <w:rFonts w:ascii="Times" w:hAnsi="Times"/>
          <w:vertAlign w:val="subscript"/>
        </w:rPr>
        <w:t xml:space="preserve">3 </w:t>
      </w:r>
      <w:r w:rsidRPr="000A6C5D">
        <w:rPr>
          <w:rFonts w:ascii="Times" w:hAnsi="Times"/>
        </w:rPr>
        <w:t>column concentration with minus without aircraft</w:t>
      </w:r>
      <w:r>
        <w:rPr>
          <w:rFonts w:ascii="Times" w:hAnsi="Times"/>
        </w:rPr>
        <w:t xml:space="preserve"> emissions</w:t>
      </w:r>
      <w:r w:rsidRPr="000A6C5D">
        <w:rPr>
          <w:rFonts w:ascii="Times" w:hAnsi="Times"/>
        </w:rPr>
        <w:t>.</w:t>
      </w:r>
      <w:r w:rsidR="00014DD3" w:rsidRPr="00014DD3">
        <w:rPr>
          <w:rFonts w:ascii="Times" w:hAnsi="Times"/>
        </w:rPr>
        <w:t xml:space="preserve"> </w:t>
      </w:r>
      <w:r w:rsidR="00014DD3">
        <w:rPr>
          <w:rFonts w:ascii="Times" w:hAnsi="Times"/>
        </w:rPr>
        <w:t>Results ar</w:t>
      </w:r>
      <w:r w:rsidR="003A2237">
        <w:rPr>
          <w:rFonts w:ascii="Times" w:hAnsi="Times"/>
        </w:rPr>
        <w:t xml:space="preserve">e shown </w:t>
      </w:r>
      <w:r w:rsidR="00327F4F">
        <w:rPr>
          <w:rFonts w:ascii="Times" w:hAnsi="Times"/>
        </w:rPr>
        <w:t>after 10</w:t>
      </w:r>
      <w:r w:rsidR="00014DD3">
        <w:rPr>
          <w:rFonts w:ascii="Times" w:hAnsi="Times"/>
        </w:rPr>
        <w:t xml:space="preserve"> years of simulation.</w:t>
      </w:r>
    </w:p>
    <w:p w14:paraId="30DFE91B" w14:textId="2EE75D1B" w:rsidR="008B321A" w:rsidRDefault="00327F4F" w:rsidP="00FA00DB">
      <w:pPr>
        <w:rPr>
          <w:rFonts w:ascii="Times" w:hAnsi="Times"/>
        </w:rPr>
      </w:pPr>
      <w:r>
        <w:rPr>
          <w:rFonts w:ascii="Times" w:hAnsi="Times"/>
          <w:noProof/>
        </w:rPr>
        <w:drawing>
          <wp:inline distT="0" distB="0" distL="0" distR="0" wp14:anchorId="03D9F1B4" wp14:editId="2A6990DE">
            <wp:extent cx="5080000" cy="254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noFill/>
                    <a:ln>
                      <a:noFill/>
                    </a:ln>
                  </pic:spPr>
                </pic:pic>
              </a:graphicData>
            </a:graphic>
          </wp:inline>
        </w:drawing>
      </w:r>
    </w:p>
    <w:p w14:paraId="2C833CD4" w14:textId="6A5A3346" w:rsidR="00A059B6" w:rsidRDefault="00A059B6" w:rsidP="00A059B6">
      <w:pPr>
        <w:spacing w:line="240" w:lineRule="exact"/>
        <w:jc w:val="both"/>
        <w:rPr>
          <w:b/>
        </w:rPr>
      </w:pPr>
      <w:r>
        <w:rPr>
          <w:b/>
        </w:rPr>
        <w:t>Methane</w:t>
      </w:r>
      <w:r w:rsidRPr="00A059B6">
        <w:rPr>
          <w:b/>
        </w:rPr>
        <w:t xml:space="preserve"> DRF-WF</w:t>
      </w:r>
    </w:p>
    <w:p w14:paraId="50AEF371" w14:textId="77777777" w:rsidR="00A059B6" w:rsidRPr="00A059B6" w:rsidRDefault="00A059B6" w:rsidP="00A059B6">
      <w:pPr>
        <w:spacing w:line="240" w:lineRule="exact"/>
        <w:jc w:val="both"/>
        <w:rPr>
          <w:b/>
        </w:rPr>
      </w:pPr>
    </w:p>
    <w:p w14:paraId="02AEEF54" w14:textId="1DF29179" w:rsidR="00E911D5" w:rsidRDefault="00A059B6" w:rsidP="00A059B6">
      <w:pPr>
        <w:spacing w:line="240" w:lineRule="exact"/>
        <w:jc w:val="both"/>
      </w:pPr>
      <w:r>
        <w:rPr>
          <w:rFonts w:ascii="Times" w:eastAsia="Times New Roman" w:hAnsi="Times" w:cs="Times New Roman"/>
        </w:rPr>
        <w:t>Table 1 shows the DRF-WF of</w:t>
      </w:r>
      <w:r w:rsidR="008B321A">
        <w:rPr>
          <w:rFonts w:ascii="Times" w:eastAsia="Times New Roman" w:hAnsi="Times" w:cs="Times New Roman"/>
        </w:rPr>
        <w:t xml:space="preserve"> CH</w:t>
      </w:r>
      <w:r w:rsidR="008B321A" w:rsidRPr="008B321A">
        <w:rPr>
          <w:rFonts w:ascii="Times" w:eastAsia="Times New Roman" w:hAnsi="Times" w:cs="Times New Roman"/>
          <w:vertAlign w:val="subscript"/>
        </w:rPr>
        <w:t>4</w:t>
      </w:r>
      <w:r w:rsidR="008B321A">
        <w:rPr>
          <w:rFonts w:ascii="Times" w:eastAsia="Times New Roman" w:hAnsi="Times" w:cs="Times New Roman"/>
        </w:rPr>
        <w:t xml:space="preserve"> from aircraft. </w:t>
      </w:r>
      <w:r w:rsidR="00E911D5">
        <w:t>Like with ozone, the calculation was performed by running two simulations (one with and the other without aircraft emissions) and performing two radiation calls per simulation (one with all methane present and the other with no methane from any source present). The difference between each radiation call from the same simulation g</w:t>
      </w:r>
      <w:r w:rsidR="00393E04">
        <w:t>ave</w:t>
      </w:r>
      <w:r w:rsidR="00E911D5">
        <w:t xml:space="preserve"> the radiative forcing due to all methane in that simulation. The difference in radiative forcing b</w:t>
      </w:r>
      <w:r w:rsidR="00393E04">
        <w:t>etween the two simulations gave</w:t>
      </w:r>
      <w:r w:rsidR="00E911D5">
        <w:t xml:space="preserve"> the radiative forcing due to methane from aircraft emissions when feedbacks of aircraft to meteorology and methane</w:t>
      </w:r>
      <w:r w:rsidR="00393E04">
        <w:t xml:space="preserve"> were</w:t>
      </w:r>
      <w:r w:rsidR="00E911D5">
        <w:t xml:space="preserve"> accounted for.</w:t>
      </w:r>
    </w:p>
    <w:p w14:paraId="44338E69" w14:textId="77777777" w:rsidR="00E911D5" w:rsidRDefault="00E911D5" w:rsidP="00A059B6">
      <w:pPr>
        <w:spacing w:line="240" w:lineRule="exact"/>
        <w:jc w:val="both"/>
      </w:pPr>
    </w:p>
    <w:p w14:paraId="18FE9118" w14:textId="13794802" w:rsidR="008B321A" w:rsidRPr="00E911D5" w:rsidRDefault="00E911D5" w:rsidP="00A059B6">
      <w:pPr>
        <w:spacing w:line="240" w:lineRule="exact"/>
        <w:jc w:val="both"/>
        <w:rPr>
          <w:rFonts w:ascii="Times" w:eastAsia="Times New Roman" w:hAnsi="Times" w:cs="Times New Roman"/>
        </w:rPr>
      </w:pPr>
      <w:r>
        <w:rPr>
          <w:rFonts w:ascii="Times" w:eastAsia="Times New Roman" w:hAnsi="Times" w:cs="Times New Roman"/>
        </w:rPr>
        <w:t xml:space="preserve">Methane’s DRF-WF and DRF-NF are negative because aircraft emissions produce OH, which speeds up the loss of methane. </w:t>
      </w:r>
      <w:r w:rsidR="008B321A">
        <w:rPr>
          <w:rFonts w:ascii="Times" w:eastAsia="Times New Roman" w:hAnsi="Times" w:cs="Times New Roman"/>
        </w:rPr>
        <w:t>The DRF-WF is lower in magnitude than the DRF-NF calculated from other studies</w:t>
      </w:r>
      <w:r>
        <w:rPr>
          <w:rFonts w:ascii="Times" w:eastAsia="Times New Roman" w:hAnsi="Times" w:cs="Times New Roman"/>
        </w:rPr>
        <w:t xml:space="preserve"> in Table 1</w:t>
      </w:r>
      <w:r w:rsidR="008B321A">
        <w:rPr>
          <w:rFonts w:ascii="Times" w:eastAsia="Times New Roman" w:hAnsi="Times" w:cs="Times New Roman"/>
        </w:rPr>
        <w:t>, because the</w:t>
      </w:r>
      <w:r>
        <w:rPr>
          <w:rFonts w:ascii="Times" w:eastAsia="Times New Roman" w:hAnsi="Times" w:cs="Times New Roman"/>
        </w:rPr>
        <w:t xml:space="preserve"> DRF-WF </w:t>
      </w:r>
      <w:r w:rsidR="008B321A">
        <w:rPr>
          <w:rFonts w:ascii="Times" w:eastAsia="Times New Roman" w:hAnsi="Times" w:cs="Times New Roman"/>
        </w:rPr>
        <w:t>for CH</w:t>
      </w:r>
      <w:r w:rsidR="008B321A" w:rsidRPr="008B321A">
        <w:rPr>
          <w:rFonts w:ascii="Times" w:eastAsia="Times New Roman" w:hAnsi="Times" w:cs="Times New Roman"/>
          <w:vertAlign w:val="subscript"/>
        </w:rPr>
        <w:t>4</w:t>
      </w:r>
      <w:r w:rsidR="008B321A">
        <w:rPr>
          <w:rFonts w:ascii="Times" w:eastAsia="Times New Roman" w:hAnsi="Times" w:cs="Times New Roman"/>
        </w:rPr>
        <w:t xml:space="preserve"> </w:t>
      </w:r>
      <w:r>
        <w:rPr>
          <w:rFonts w:ascii="Times" w:eastAsia="Times New Roman" w:hAnsi="Times" w:cs="Times New Roman"/>
        </w:rPr>
        <w:t xml:space="preserve">has not converged yet. </w:t>
      </w:r>
      <w:r w:rsidR="008B321A">
        <w:rPr>
          <w:rFonts w:ascii="Times" w:eastAsia="Times New Roman" w:hAnsi="Times" w:cs="Times New Roman"/>
        </w:rPr>
        <w:t xml:space="preserve">Since methane is a long-lived greenhouse gas with an e-folding lifetime of 8-12 years, it would be necessary to run simulations of about 20 years or more for the DRF-WF of methane to be relatively fully realized. </w:t>
      </w:r>
      <w:r w:rsidR="0077083D">
        <w:rPr>
          <w:rFonts w:ascii="Times" w:eastAsia="Times New Roman" w:hAnsi="Times" w:cs="Times New Roman"/>
        </w:rPr>
        <w:t xml:space="preserve">Such long simulations are not necessary for the other components of DRF discussed here because the lifetimes of such components are much shorter than the simulation time here. </w:t>
      </w:r>
      <w:r w:rsidR="008B321A">
        <w:rPr>
          <w:rFonts w:ascii="Times" w:eastAsia="Times New Roman" w:hAnsi="Times" w:cs="Times New Roman"/>
        </w:rPr>
        <w:t xml:space="preserve">Previous simulations of the DRF-NF </w:t>
      </w:r>
      <w:r w:rsidR="00A059B6">
        <w:rPr>
          <w:rFonts w:ascii="Times" w:eastAsia="Times New Roman" w:hAnsi="Times" w:cs="Times New Roman"/>
        </w:rPr>
        <w:t>from other studies were</w:t>
      </w:r>
      <w:r w:rsidR="008B321A">
        <w:rPr>
          <w:rFonts w:ascii="Times" w:eastAsia="Times New Roman" w:hAnsi="Times" w:cs="Times New Roman"/>
        </w:rPr>
        <w:t xml:space="preserve"> run for sufficiently long periods so that </w:t>
      </w:r>
      <w:r w:rsidR="00A059B6">
        <w:rPr>
          <w:rFonts w:ascii="Times" w:eastAsia="Times New Roman" w:hAnsi="Times" w:cs="Times New Roman"/>
        </w:rPr>
        <w:t>methane’s lifetime was</w:t>
      </w:r>
      <w:r w:rsidR="0077083D">
        <w:rPr>
          <w:rFonts w:ascii="Times" w:eastAsia="Times New Roman" w:hAnsi="Times" w:cs="Times New Roman"/>
        </w:rPr>
        <w:t xml:space="preserve"> not an issue</w:t>
      </w:r>
      <w:r w:rsidR="008B321A">
        <w:rPr>
          <w:rFonts w:ascii="Times" w:eastAsia="Times New Roman" w:hAnsi="Times" w:cs="Times New Roman"/>
        </w:rPr>
        <w:t>.</w:t>
      </w:r>
    </w:p>
    <w:p w14:paraId="25E7A470" w14:textId="77777777" w:rsidR="005F430E" w:rsidRDefault="005F430E" w:rsidP="00A059B6">
      <w:pPr>
        <w:spacing w:line="240" w:lineRule="exact"/>
        <w:jc w:val="both"/>
      </w:pPr>
    </w:p>
    <w:p w14:paraId="5DC59922" w14:textId="0090A278" w:rsidR="00A059B6" w:rsidRDefault="00A059B6" w:rsidP="00A059B6">
      <w:pPr>
        <w:spacing w:line="240" w:lineRule="exact"/>
        <w:jc w:val="both"/>
        <w:rPr>
          <w:b/>
        </w:rPr>
      </w:pPr>
      <w:r w:rsidRPr="00A059B6">
        <w:rPr>
          <w:b/>
        </w:rPr>
        <w:t>SO</w:t>
      </w:r>
      <w:r w:rsidRPr="00A059B6">
        <w:rPr>
          <w:b/>
          <w:vertAlign w:val="subscript"/>
        </w:rPr>
        <w:t>2</w:t>
      </w:r>
      <w:r w:rsidRPr="00A059B6">
        <w:rPr>
          <w:b/>
        </w:rPr>
        <w:t>/sulfate DRF-WF</w:t>
      </w:r>
    </w:p>
    <w:p w14:paraId="1D6F44CB" w14:textId="77777777" w:rsidR="00A059B6" w:rsidRPr="00A059B6" w:rsidRDefault="00A059B6" w:rsidP="00A059B6">
      <w:pPr>
        <w:spacing w:line="240" w:lineRule="exact"/>
        <w:jc w:val="both"/>
        <w:rPr>
          <w:b/>
        </w:rPr>
      </w:pPr>
    </w:p>
    <w:p w14:paraId="18B1CBFD" w14:textId="77777777" w:rsidR="0012168D" w:rsidRDefault="00CE4593" w:rsidP="00A059B6">
      <w:pPr>
        <w:spacing w:line="240" w:lineRule="exact"/>
        <w:jc w:val="both"/>
      </w:pPr>
      <w:r>
        <w:t>In the case of SO</w:t>
      </w:r>
      <w:r w:rsidRPr="00CE4593">
        <w:rPr>
          <w:vertAlign w:val="subscript"/>
        </w:rPr>
        <w:t>2</w:t>
      </w:r>
      <w:r>
        <w:t>/aerosol-sulfate from aircraft, DRF</w:t>
      </w:r>
      <w:r w:rsidR="00A059B6">
        <w:t>s were</w:t>
      </w:r>
      <w:r>
        <w:t xml:space="preserve"> calculated by running two simulations, one with all aircraft emissions and the second also with all aircraft emissions except for SO</w:t>
      </w:r>
      <w:r w:rsidRPr="00CE4593">
        <w:rPr>
          <w:vertAlign w:val="subscript"/>
        </w:rPr>
        <w:t>2</w:t>
      </w:r>
      <w:r>
        <w:t xml:space="preserve"> and aerosol sulfate emissions.</w:t>
      </w:r>
      <w:r w:rsidRPr="00CE4593">
        <w:t xml:space="preserve"> </w:t>
      </w:r>
      <w:r>
        <w:t>The difference in net downward</w:t>
      </w:r>
      <w:r w:rsidR="0012168D">
        <w:t xml:space="preserve"> minus upward solar + thermal-infrared</w:t>
      </w:r>
      <w:r>
        <w:t xml:space="preserve"> irrad</w:t>
      </w:r>
      <w:r w:rsidR="004C0489">
        <w:t xml:space="preserve">iance between the </w:t>
      </w:r>
      <w:r w:rsidR="0012168D">
        <w:t xml:space="preserve">two </w:t>
      </w:r>
      <w:r w:rsidR="004C0489">
        <w:t>simulations was called</w:t>
      </w:r>
      <w:r>
        <w:t xml:space="preserve"> the DRF-with-feedback.</w:t>
      </w:r>
      <w:r w:rsidR="00794503">
        <w:t xml:space="preserve"> </w:t>
      </w:r>
      <w:r w:rsidR="004C0489">
        <w:t>This DRF included</w:t>
      </w:r>
      <w:r w:rsidR="00794503">
        <w:t xml:space="preserve"> feedback because SO</w:t>
      </w:r>
      <w:r w:rsidR="00794503" w:rsidRPr="004C0489">
        <w:rPr>
          <w:vertAlign w:val="subscript"/>
        </w:rPr>
        <w:t>2</w:t>
      </w:r>
      <w:r w:rsidR="00794503">
        <w:t xml:space="preserve"> and aerosol sul</w:t>
      </w:r>
      <w:r w:rsidR="004C0489">
        <w:t>fate emissions from aircraft fe</w:t>
      </w:r>
      <w:r w:rsidR="00794503">
        <w:t>d back to climate by affecting cloudiness and atmospheric composition</w:t>
      </w:r>
      <w:r w:rsidR="004C0489">
        <w:t>. As such, the DRF here again was</w:t>
      </w:r>
      <w:r w:rsidR="00794503">
        <w:t xml:space="preserve"> not the same as the DRF</w:t>
      </w:r>
      <w:r w:rsidR="0012168D">
        <w:t>-NF</w:t>
      </w:r>
      <w:r w:rsidR="00794503">
        <w:t xml:space="preserve"> calculated with a CTM.</w:t>
      </w:r>
      <w:r w:rsidR="004C0489">
        <w:t xml:space="preserve"> </w:t>
      </w:r>
    </w:p>
    <w:p w14:paraId="1F3231E0" w14:textId="77777777" w:rsidR="0012168D" w:rsidRDefault="0012168D" w:rsidP="00A059B6">
      <w:pPr>
        <w:spacing w:line="240" w:lineRule="exact"/>
        <w:jc w:val="both"/>
      </w:pPr>
    </w:p>
    <w:p w14:paraId="071A016B" w14:textId="791BF6A7" w:rsidR="00CE4593" w:rsidRDefault="004C0489" w:rsidP="00A059B6">
      <w:pPr>
        <w:spacing w:line="240" w:lineRule="exact"/>
        <w:jc w:val="both"/>
      </w:pPr>
      <w:r>
        <w:t>The DRF for SO</w:t>
      </w:r>
      <w:r w:rsidRPr="004C0489">
        <w:rPr>
          <w:vertAlign w:val="subscript"/>
        </w:rPr>
        <w:t>2</w:t>
      </w:r>
      <w:r>
        <w:t>/aerosol sulfate</w:t>
      </w:r>
      <w:r w:rsidR="0012168D">
        <w:t xml:space="preserve"> was calculated differently from that</w:t>
      </w:r>
      <w:r>
        <w:t xml:space="preserve"> for BC, ozone, and methane for the following reason. In the former cases, it was possible to exclude BC, ozone, or methane from the second radiation call for each simulation, allowing DRF for each of those chemicals to be calculated directly. Ho</w:t>
      </w:r>
      <w:r w:rsidR="00A468F3">
        <w:t>wever, if this were done for SO</w:t>
      </w:r>
      <w:r w:rsidR="00A468F3" w:rsidRPr="00A468F3">
        <w:rPr>
          <w:rFonts w:ascii="Times" w:hAnsi="Times"/>
          <w:vertAlign w:val="subscript"/>
        </w:rPr>
        <w:t>2</w:t>
      </w:r>
      <w:r>
        <w:t xml:space="preserve">, virtually no </w:t>
      </w:r>
      <w:r w:rsidR="00A468F3">
        <w:t>impact would be seen because SO</w:t>
      </w:r>
      <w:r w:rsidR="00A468F3" w:rsidRPr="00A468F3">
        <w:rPr>
          <w:rFonts w:ascii="Times" w:hAnsi="Times"/>
          <w:vertAlign w:val="subscript"/>
        </w:rPr>
        <w:t>2</w:t>
      </w:r>
      <w:r>
        <w:t xml:space="preserve"> itself does not result in more than a trivial amount of radiative forcing. It is the change in</w:t>
      </w:r>
      <w:r w:rsidR="00A468F3">
        <w:t xml:space="preserve"> cloudiness and aerosol from SO</w:t>
      </w:r>
      <w:r w:rsidR="00A468F3" w:rsidRPr="00A468F3">
        <w:rPr>
          <w:rFonts w:ascii="Times" w:hAnsi="Times"/>
          <w:vertAlign w:val="subscript"/>
        </w:rPr>
        <w:t>2</w:t>
      </w:r>
      <w:r>
        <w:t xml:space="preserve"> that trigg</w:t>
      </w:r>
      <w:r w:rsidR="00A468F3">
        <w:t>ers the radiative impacts of SO</w:t>
      </w:r>
      <w:r w:rsidR="00A468F3" w:rsidRPr="00A468F3">
        <w:rPr>
          <w:rFonts w:ascii="Times" w:hAnsi="Times"/>
          <w:vertAlign w:val="subscript"/>
        </w:rPr>
        <w:t>2</w:t>
      </w:r>
      <w:r>
        <w:t>. Thus, the only way to isolate this impact is to run two simulations, on</w:t>
      </w:r>
      <w:r w:rsidR="00A468F3">
        <w:t>e with and the other without SO</w:t>
      </w:r>
      <w:r w:rsidR="00A468F3" w:rsidRPr="00A468F3">
        <w:rPr>
          <w:rFonts w:ascii="Times" w:hAnsi="Times"/>
          <w:vertAlign w:val="subscript"/>
        </w:rPr>
        <w:t>2</w:t>
      </w:r>
      <w:r>
        <w:t>/aerosol-sulfate emissions and the other without and examine the difference in irradiance between the two simulations. That difference accounts for the change in cloudiness and aerosols caused by these emissions.</w:t>
      </w:r>
    </w:p>
    <w:p w14:paraId="42633855" w14:textId="77777777" w:rsidR="004C0489" w:rsidRDefault="004C0489" w:rsidP="00427A31">
      <w:pPr>
        <w:spacing w:line="240" w:lineRule="exact"/>
        <w:jc w:val="both"/>
      </w:pPr>
    </w:p>
    <w:p w14:paraId="4970090B" w14:textId="77777777" w:rsidR="00515D19" w:rsidRDefault="004C0489" w:rsidP="00427A31">
      <w:pPr>
        <w:spacing w:line="240" w:lineRule="exact"/>
        <w:jc w:val="both"/>
      </w:pPr>
      <w:r>
        <w:t>CT</w:t>
      </w:r>
      <w:r w:rsidR="00A468F3">
        <w:t>Ms calculating the DRF-NF of SO</w:t>
      </w:r>
      <w:r w:rsidR="00A468F3" w:rsidRPr="00A468F3">
        <w:rPr>
          <w:rFonts w:ascii="Times" w:hAnsi="Times"/>
          <w:vertAlign w:val="subscript"/>
        </w:rPr>
        <w:t>2</w:t>
      </w:r>
      <w:r>
        <w:t>/aerosol-sulfate look only at the impact of SO</w:t>
      </w:r>
      <w:r w:rsidRPr="00515D19">
        <w:rPr>
          <w:vertAlign w:val="subscript"/>
        </w:rPr>
        <w:t>2</w:t>
      </w:r>
      <w:r>
        <w:t xml:space="preserve"> on aerosol sulfate formation, not on the change in cloudiness, which is the much larger impact. Thus, Table 1 indicates that the magnitude of DRF-WF of SO</w:t>
      </w:r>
      <w:r w:rsidRPr="00A059B6">
        <w:rPr>
          <w:vertAlign w:val="subscript"/>
        </w:rPr>
        <w:t>2</w:t>
      </w:r>
      <w:r>
        <w:t>/aerosol-sulfate found here is much larger than that of DRF-NF found from other studies, which did not include cloud impacts in their calculation.</w:t>
      </w:r>
    </w:p>
    <w:p w14:paraId="2BDEA350" w14:textId="77777777" w:rsidR="00515D19" w:rsidRDefault="00515D19" w:rsidP="00427A31">
      <w:pPr>
        <w:spacing w:line="240" w:lineRule="exact"/>
        <w:jc w:val="both"/>
      </w:pPr>
    </w:p>
    <w:p w14:paraId="4C775E25" w14:textId="275A5A4C" w:rsidR="00515D19" w:rsidRPr="00515D19" w:rsidRDefault="00515D19" w:rsidP="00427A31">
      <w:pPr>
        <w:spacing w:line="240" w:lineRule="exact"/>
        <w:jc w:val="both"/>
      </w:pPr>
      <w:r>
        <w:rPr>
          <w:rFonts w:eastAsia="Times New Roman" w:cs="Times New Roman"/>
        </w:rPr>
        <w:t xml:space="preserve">The feedback of </w:t>
      </w:r>
      <w:r>
        <w:t>SO</w:t>
      </w:r>
      <w:r w:rsidRPr="00A468F3">
        <w:rPr>
          <w:rFonts w:ascii="Times" w:hAnsi="Times"/>
          <w:vertAlign w:val="subscript"/>
        </w:rPr>
        <w:t>2</w:t>
      </w:r>
      <w:r>
        <w:t>/aerosol-sulfate</w:t>
      </w:r>
      <w:r>
        <w:rPr>
          <w:rFonts w:eastAsia="Times New Roman" w:cs="Times New Roman"/>
        </w:rPr>
        <w:t xml:space="preserve"> to clouds is really an indirect effect, so the radiative forcing with feedback is roughly equivalent to a direct plus indirect forcing without feedback. The DRF-NF accounts only for the direct aerosol forcing.</w:t>
      </w:r>
    </w:p>
    <w:p w14:paraId="74A6C5AE" w14:textId="77777777" w:rsidR="00515D19" w:rsidRDefault="00515D19" w:rsidP="00427A31">
      <w:pPr>
        <w:spacing w:line="240" w:lineRule="exact"/>
        <w:jc w:val="both"/>
        <w:rPr>
          <w:rFonts w:eastAsia="Times New Roman" w:cs="Times New Roman"/>
        </w:rPr>
      </w:pPr>
    </w:p>
    <w:p w14:paraId="0FFE6894" w14:textId="753092D8" w:rsidR="00515D19" w:rsidRPr="00515D19" w:rsidRDefault="00515D19" w:rsidP="00515D19">
      <w:pPr>
        <w:spacing w:line="240" w:lineRule="exact"/>
        <w:jc w:val="both"/>
        <w:rPr>
          <w:rFonts w:eastAsia="Times New Roman" w:cs="Times New Roman"/>
        </w:rPr>
      </w:pPr>
      <w:r>
        <w:rPr>
          <w:rFonts w:eastAsia="Times New Roman" w:cs="Times New Roman"/>
        </w:rPr>
        <w:t>The mass emissions of SO</w:t>
      </w:r>
      <w:r w:rsidRPr="00A468F3">
        <w:rPr>
          <w:rFonts w:ascii="Times" w:hAnsi="Times"/>
          <w:vertAlign w:val="subscript"/>
        </w:rPr>
        <w:t>2</w:t>
      </w:r>
      <w:r>
        <w:rPr>
          <w:rFonts w:eastAsia="Times New Roman" w:cs="Times New Roman"/>
        </w:rPr>
        <w:t>/aerosol-sulfate from aircraft per kg of fuel is 34 times that of black carbon, so it is expected that the impact of SO</w:t>
      </w:r>
      <w:r w:rsidRPr="00A468F3">
        <w:rPr>
          <w:rFonts w:ascii="Times" w:hAnsi="Times"/>
          <w:vertAlign w:val="subscript"/>
        </w:rPr>
        <w:t>2</w:t>
      </w:r>
      <w:r>
        <w:rPr>
          <w:rFonts w:eastAsia="Times New Roman" w:cs="Times New Roman"/>
        </w:rPr>
        <w:t>/aerosol-sulfate from aircraft on clouds should be much larger than that of BC. In addition, SO</w:t>
      </w:r>
      <w:r w:rsidRPr="00515D19">
        <w:rPr>
          <w:rFonts w:eastAsia="Times New Roman" w:cs="Times New Roman"/>
          <w:vertAlign w:val="subscript"/>
        </w:rPr>
        <w:t>2</w:t>
      </w:r>
      <w:r>
        <w:rPr>
          <w:rFonts w:eastAsia="Times New Roman" w:cs="Times New Roman"/>
        </w:rPr>
        <w:t>/aerosol-sulfate is much more soluble than is BC, so the same mass of BC will have much less impact on enhancing cloudiness than will SO</w:t>
      </w:r>
      <w:r w:rsidRPr="00515D19">
        <w:rPr>
          <w:rFonts w:eastAsia="Times New Roman" w:cs="Times New Roman"/>
          <w:vertAlign w:val="subscript"/>
        </w:rPr>
        <w:t>2</w:t>
      </w:r>
      <w:r>
        <w:rPr>
          <w:rFonts w:eastAsia="Times New Roman" w:cs="Times New Roman"/>
        </w:rPr>
        <w:t>/aerosol-sulfate. Both factors explain why the SO</w:t>
      </w:r>
      <w:r w:rsidRPr="00515D19">
        <w:rPr>
          <w:rFonts w:eastAsia="Times New Roman" w:cs="Times New Roman"/>
          <w:vertAlign w:val="subscript"/>
        </w:rPr>
        <w:t>2</w:t>
      </w:r>
      <w:r>
        <w:rPr>
          <w:rFonts w:eastAsia="Times New Roman" w:cs="Times New Roman"/>
        </w:rPr>
        <w:t>/aerosol-sulfate DRF-WF is much larger than is the BC DRF-WF.</w:t>
      </w:r>
    </w:p>
    <w:p w14:paraId="590CE99A" w14:textId="6ABDAB83" w:rsidR="00A468F3" w:rsidRDefault="00A468F3" w:rsidP="00A468F3">
      <w:pPr>
        <w:rPr>
          <w:rFonts w:ascii="Times" w:hAnsi="Times"/>
        </w:rPr>
      </w:pPr>
    </w:p>
    <w:p w14:paraId="17D5BE8C" w14:textId="7010B07C" w:rsidR="00A059B6" w:rsidRPr="00A059B6" w:rsidRDefault="00A059B6" w:rsidP="00A059B6">
      <w:pPr>
        <w:spacing w:line="240" w:lineRule="exact"/>
        <w:jc w:val="both"/>
        <w:rPr>
          <w:b/>
        </w:rPr>
      </w:pPr>
      <w:r>
        <w:rPr>
          <w:b/>
        </w:rPr>
        <w:t>Linear Contrail</w:t>
      </w:r>
      <w:r w:rsidRPr="00A059B6">
        <w:rPr>
          <w:b/>
        </w:rPr>
        <w:t xml:space="preserve"> DRF-WF</w:t>
      </w:r>
    </w:p>
    <w:p w14:paraId="7DFBBB3A" w14:textId="77777777" w:rsidR="00A059B6" w:rsidRDefault="00A059B6" w:rsidP="00FB4EA1"/>
    <w:p w14:paraId="09B10FE5" w14:textId="4B928A1A" w:rsidR="00FB4EA1" w:rsidRDefault="00B62F0F" w:rsidP="00A259DE">
      <w:pPr>
        <w:spacing w:line="240" w:lineRule="exact"/>
        <w:jc w:val="both"/>
        <w:rPr>
          <w:rFonts w:ascii="Times" w:hAnsi="Times"/>
        </w:rPr>
      </w:pPr>
      <w:r>
        <w:t xml:space="preserve">In the case of linear contrails, </w:t>
      </w:r>
      <w:r w:rsidR="00A259DE">
        <w:t xml:space="preserve">the </w:t>
      </w:r>
      <w:r>
        <w:t>DRF was calculated by running two simulations, both with aircraft emissions, but one accounting for contrail optical properties in the radiative transfer equation and the second, not accounting for contrail optical properties</w:t>
      </w:r>
      <w:r w:rsidR="00A259DE">
        <w:t xml:space="preserve"> in the radiative transfer calculation</w:t>
      </w:r>
      <w:r>
        <w:t xml:space="preserve">. The difference in net downward </w:t>
      </w:r>
      <w:r w:rsidR="00F12322">
        <w:t xml:space="preserve">minus upward </w:t>
      </w:r>
      <w:r>
        <w:t xml:space="preserve">irradiance </w:t>
      </w:r>
      <w:r w:rsidR="00F12322">
        <w:t xml:space="preserve">(solar plus thermal-infrared) </w:t>
      </w:r>
      <w:r>
        <w:t xml:space="preserve">between the </w:t>
      </w:r>
      <w:r w:rsidR="00A259DE">
        <w:t>two simulations was</w:t>
      </w:r>
      <w:r>
        <w:t xml:space="preserve"> the DRF-with-feedback. Note that t</w:t>
      </w:r>
      <w:r w:rsidR="00F12322">
        <w:t>his DRF still included</w:t>
      </w:r>
      <w:r>
        <w:t xml:space="preserve"> meteorological feedback although aircraft emissions were present in both simulations because excluding optical properties of contrails in the second simulation fed back to radiation transfer throughout the atmosphere, affecting clouds, meteorology, and chemistry worldwide.</w:t>
      </w:r>
    </w:p>
    <w:p w14:paraId="78F3A36C" w14:textId="77777777" w:rsidR="00FB4EA1" w:rsidRDefault="00FB4EA1" w:rsidP="00A259DE">
      <w:pPr>
        <w:spacing w:line="240" w:lineRule="exact"/>
        <w:jc w:val="both"/>
        <w:rPr>
          <w:rFonts w:ascii="Times" w:hAnsi="Times"/>
        </w:rPr>
      </w:pPr>
    </w:p>
    <w:p w14:paraId="557CF910" w14:textId="327A5DC0" w:rsidR="00283513" w:rsidRDefault="00A468F3" w:rsidP="00A259DE">
      <w:pPr>
        <w:spacing w:line="240" w:lineRule="exact"/>
        <w:jc w:val="both"/>
      </w:pPr>
      <w:r>
        <w:t>The optical properties alone of contrails fed back to non-contrail clouds and other weather parameters.</w:t>
      </w:r>
      <w:r w:rsidR="00C866D5">
        <w:t xml:space="preserve"> Over eight</w:t>
      </w:r>
      <w:r w:rsidR="00C17068">
        <w:t xml:space="preserve"> years of simulations, they increased total cloud fraction </w:t>
      </w:r>
      <w:r w:rsidR="00A83491">
        <w:t xml:space="preserve">by ~0.5% </w:t>
      </w:r>
      <w:r w:rsidR="00C17068">
        <w:t>yet decreased total cloud optical depth by</w:t>
      </w:r>
      <w:r w:rsidR="00A83491">
        <w:t xml:space="preserve"> ~0.7% by</w:t>
      </w:r>
      <w:r w:rsidR="00C17068">
        <w:t xml:space="preserve"> increasing precipitation</w:t>
      </w:r>
      <w:r w:rsidR="00A83491">
        <w:t xml:space="preserve"> by ~0.04%</w:t>
      </w:r>
      <w:r w:rsidR="00C17068">
        <w:t>. The net result</w:t>
      </w:r>
      <w:r w:rsidR="00A83491">
        <w:t>, due primarily to an increase in total cloud fraction,</w:t>
      </w:r>
      <w:r w:rsidR="00C17068">
        <w:t xml:space="preserve"> was a decrease in the top-of-the-atmosphere (TOA) net downward</w:t>
      </w:r>
      <w:r w:rsidR="00A83491">
        <w:t xml:space="preserve"> minus upward solar plus thermal-infrared</w:t>
      </w:r>
      <w:r w:rsidR="00C17068">
        <w:t xml:space="preserve"> irradiance (</w:t>
      </w:r>
      <w:r w:rsidR="00283513">
        <w:t>DRF-WF), illustrated in Table 1. The total consisted of a positive (warming) forcing in the thermal-infrared spectrum more than offset by a negative (cooling) forcing in the solar spectrum.</w:t>
      </w:r>
    </w:p>
    <w:p w14:paraId="5D883621" w14:textId="77777777" w:rsidR="00283513" w:rsidRDefault="00283513" w:rsidP="00A259DE">
      <w:pPr>
        <w:spacing w:line="240" w:lineRule="exact"/>
        <w:jc w:val="both"/>
      </w:pPr>
    </w:p>
    <w:p w14:paraId="02C788BB" w14:textId="1B6B631F" w:rsidR="00B76888" w:rsidRDefault="00332881" w:rsidP="00A259DE">
      <w:pPr>
        <w:spacing w:line="240" w:lineRule="exact"/>
        <w:jc w:val="both"/>
      </w:pPr>
      <w:r>
        <w:t xml:space="preserve">The </w:t>
      </w:r>
      <w:r w:rsidR="00283513">
        <w:t xml:space="preserve">total </w:t>
      </w:r>
      <w:r>
        <w:t>DRF-WF exceeded the magnitude of the DRF-NF because the DRF-NF did not account for the effects of the contrail optical properties themselves on temperature profiles, thus other clouds, precipitation, and meteorology.</w:t>
      </w:r>
    </w:p>
    <w:p w14:paraId="647F4C8A" w14:textId="77777777" w:rsidR="00A83491" w:rsidRDefault="00A83491" w:rsidP="00A259DE">
      <w:pPr>
        <w:spacing w:line="240" w:lineRule="exact"/>
        <w:jc w:val="both"/>
      </w:pPr>
    </w:p>
    <w:p w14:paraId="08C36A43" w14:textId="681AA447" w:rsidR="00A83491" w:rsidRPr="00515D19" w:rsidRDefault="00A83491" w:rsidP="00A83491">
      <w:pPr>
        <w:spacing w:line="240" w:lineRule="exact"/>
        <w:jc w:val="both"/>
        <w:rPr>
          <w:rFonts w:eastAsia="Times New Roman" w:cs="Times New Roman"/>
        </w:rPr>
      </w:pPr>
      <w:r>
        <w:rPr>
          <w:rFonts w:eastAsia="Times New Roman" w:cs="Times New Roman"/>
        </w:rPr>
        <w:t>Contrails have a much greater mass than does BC from aircraft so should have a much greater feedback to cirrus and other clouds than does BC in terms of radiative forcing.</w:t>
      </w:r>
    </w:p>
    <w:p w14:paraId="04FE3810" w14:textId="77777777" w:rsidR="00F12322" w:rsidRPr="00FB4EA1" w:rsidRDefault="00F12322" w:rsidP="00A259DE">
      <w:pPr>
        <w:spacing w:line="240" w:lineRule="exact"/>
        <w:jc w:val="both"/>
        <w:rPr>
          <w:rFonts w:ascii="Times" w:hAnsi="Times"/>
        </w:rPr>
      </w:pPr>
    </w:p>
    <w:p w14:paraId="486EDA81" w14:textId="26DC7AC3" w:rsidR="00BE3C83" w:rsidRDefault="00BE3C83" w:rsidP="00BE3C83">
      <w:pPr>
        <w:spacing w:line="240" w:lineRule="exact"/>
        <w:jc w:val="both"/>
        <w:rPr>
          <w:b/>
        </w:rPr>
      </w:pPr>
      <w:r>
        <w:rPr>
          <w:b/>
        </w:rPr>
        <w:t>Temperature changes and total aircraft irradiance changes</w:t>
      </w:r>
    </w:p>
    <w:p w14:paraId="73643C10" w14:textId="2122568B" w:rsidR="000C50FC" w:rsidRDefault="00BE3C83" w:rsidP="000C50FC">
      <w:pPr>
        <w:spacing w:line="240" w:lineRule="exact"/>
        <w:jc w:val="both"/>
        <w:rPr>
          <w:rFonts w:ascii="Times" w:hAnsi="Times"/>
        </w:rPr>
      </w:pPr>
      <w:r>
        <w:rPr>
          <w:rFonts w:eastAsia="Times New Roman" w:cs="Times New Roman"/>
        </w:rPr>
        <w:t xml:space="preserve">Table 1 shows that, </w:t>
      </w:r>
      <w:r w:rsidR="00EF36D1">
        <w:rPr>
          <w:rFonts w:eastAsia="Times New Roman" w:cs="Times New Roman"/>
        </w:rPr>
        <w:t xml:space="preserve">over 9 years, all aircraft emissions caused a net globally-averaged surface air temperature warming of +0.056 K. </w:t>
      </w:r>
      <w:r w:rsidR="000C50FC">
        <w:rPr>
          <w:rFonts w:ascii="Times" w:hAnsi="Times"/>
        </w:rPr>
        <w:t xml:space="preserve">This increase was due to the net reduction in total cloud optical thickness and total cloud fraction caused by BC and all aircraft emissions, which allowed more sunlight to pour to the surface. The decrease in cloudiness was caused by the increase in stability of the upper troposphere due to aircraft emissions. </w:t>
      </w:r>
      <w:r w:rsidR="006F7BA8">
        <w:rPr>
          <w:rFonts w:ascii="Times" w:hAnsi="Times"/>
        </w:rPr>
        <w:t>This result is consistent with that from previous simulations of the effects of all aircraft emissions.</w:t>
      </w:r>
    </w:p>
    <w:p w14:paraId="5C6F015C" w14:textId="77777777" w:rsidR="000C50FC" w:rsidRDefault="000C50FC" w:rsidP="00BE3C83">
      <w:pPr>
        <w:spacing w:line="240" w:lineRule="exact"/>
        <w:jc w:val="both"/>
        <w:rPr>
          <w:rFonts w:eastAsia="Times New Roman" w:cs="Times New Roman"/>
        </w:rPr>
      </w:pPr>
    </w:p>
    <w:p w14:paraId="057A6DB5" w14:textId="16C962A3" w:rsidR="00BE3C83" w:rsidRDefault="00EF36D1" w:rsidP="00BE3C83">
      <w:pPr>
        <w:spacing w:line="240" w:lineRule="exact"/>
        <w:jc w:val="both"/>
        <w:rPr>
          <w:rFonts w:eastAsia="Times New Roman" w:cs="Times New Roman"/>
        </w:rPr>
      </w:pPr>
      <w:r>
        <w:rPr>
          <w:rFonts w:eastAsia="Times New Roman" w:cs="Times New Roman"/>
        </w:rPr>
        <w:t xml:space="preserve">The net downward minus upward solar plus thermal-infrared irradiance change due to all aircraft emissions </w:t>
      </w:r>
      <w:r w:rsidR="006F7BA8">
        <w:rPr>
          <w:rFonts w:eastAsia="Times New Roman" w:cs="Times New Roman"/>
        </w:rPr>
        <w:t>at the TOA corresponding to the</w:t>
      </w:r>
      <w:r>
        <w:rPr>
          <w:rFonts w:eastAsia="Times New Roman" w:cs="Times New Roman"/>
        </w:rPr>
        <w:t xml:space="preserve"> sur</w:t>
      </w:r>
      <w:r w:rsidR="00741CD3">
        <w:rPr>
          <w:rFonts w:eastAsia="Times New Roman" w:cs="Times New Roman"/>
        </w:rPr>
        <w:t xml:space="preserve">face temperature change </w:t>
      </w:r>
      <w:r w:rsidR="006F7BA8">
        <w:rPr>
          <w:rFonts w:eastAsia="Times New Roman" w:cs="Times New Roman"/>
        </w:rPr>
        <w:t xml:space="preserve">found </w:t>
      </w:r>
      <w:r w:rsidR="00741CD3">
        <w:rPr>
          <w:rFonts w:eastAsia="Times New Roman" w:cs="Times New Roman"/>
        </w:rPr>
        <w:t>was +69</w:t>
      </w:r>
      <w:r>
        <w:rPr>
          <w:rFonts w:eastAsia="Times New Roman" w:cs="Times New Roman"/>
        </w:rPr>
        <w:t xml:space="preserve"> mW/m</w:t>
      </w:r>
      <w:r w:rsidRPr="00EF36D1">
        <w:rPr>
          <w:rFonts w:eastAsia="Times New Roman" w:cs="Times New Roman"/>
          <w:vertAlign w:val="superscript"/>
        </w:rPr>
        <w:t>2</w:t>
      </w:r>
      <w:r>
        <w:rPr>
          <w:rFonts w:eastAsia="Times New Roman" w:cs="Times New Roman"/>
        </w:rPr>
        <w:t>. The res</w:t>
      </w:r>
      <w:r w:rsidR="00741CD3">
        <w:rPr>
          <w:rFonts w:eastAsia="Times New Roman" w:cs="Times New Roman"/>
        </w:rPr>
        <w:t xml:space="preserve">ulting climate sensitivity was </w:t>
      </w:r>
      <w:r w:rsidR="00856E43">
        <w:rPr>
          <w:rFonts w:eastAsia="Times New Roman" w:cs="Times New Roman"/>
        </w:rPr>
        <w:t>+</w:t>
      </w:r>
      <w:r>
        <w:rPr>
          <w:rFonts w:eastAsia="Times New Roman" w:cs="Times New Roman"/>
        </w:rPr>
        <w:t>0.81 K/W/m</w:t>
      </w:r>
      <w:r w:rsidRPr="00EF36D1">
        <w:rPr>
          <w:rFonts w:eastAsia="Times New Roman" w:cs="Times New Roman"/>
          <w:vertAlign w:val="superscript"/>
        </w:rPr>
        <w:t>2</w:t>
      </w:r>
      <w:r>
        <w:rPr>
          <w:rFonts w:eastAsia="Times New Roman" w:cs="Times New Roman"/>
        </w:rPr>
        <w:t>.</w:t>
      </w:r>
      <w:r w:rsidR="003F5025">
        <w:rPr>
          <w:rFonts w:eastAsia="Times New Roman" w:cs="Times New Roman"/>
        </w:rPr>
        <w:t xml:space="preserve"> This compares with climate sensitivities for three cooling agents </w:t>
      </w:r>
      <w:r w:rsidR="00856E43">
        <w:rPr>
          <w:rFonts w:eastAsia="Times New Roman" w:cs="Times New Roman"/>
        </w:rPr>
        <w:t>that also originate from</w:t>
      </w:r>
      <w:r w:rsidR="00EF4D58">
        <w:rPr>
          <w:rFonts w:eastAsia="Times New Roman" w:cs="Times New Roman"/>
        </w:rPr>
        <w:t xml:space="preserve"> aircraft emissions of +0.36 to +</w:t>
      </w:r>
      <w:r w:rsidR="003F5025">
        <w:rPr>
          <w:rFonts w:eastAsia="Times New Roman" w:cs="Times New Roman"/>
        </w:rPr>
        <w:t>0.42 K/W/m</w:t>
      </w:r>
      <w:r w:rsidR="003F5025" w:rsidRPr="00EF36D1">
        <w:rPr>
          <w:rFonts w:eastAsia="Times New Roman" w:cs="Times New Roman"/>
          <w:vertAlign w:val="superscript"/>
        </w:rPr>
        <w:t>2</w:t>
      </w:r>
      <w:r w:rsidR="00850CF2">
        <w:rPr>
          <w:rFonts w:eastAsia="Times New Roman" w:cs="Times New Roman"/>
        </w:rPr>
        <w:t>. The consis</w:t>
      </w:r>
      <w:r w:rsidR="00741CD3">
        <w:rPr>
          <w:rFonts w:eastAsia="Times New Roman" w:cs="Times New Roman"/>
        </w:rPr>
        <w:t>tency of the climate sensitivities</w:t>
      </w:r>
      <w:r w:rsidR="00850CF2">
        <w:rPr>
          <w:rFonts w:eastAsia="Times New Roman" w:cs="Times New Roman"/>
        </w:rPr>
        <w:t xml:space="preserve"> of the cooling agents suggest</w:t>
      </w:r>
      <w:r w:rsidR="00741CD3">
        <w:rPr>
          <w:rFonts w:eastAsia="Times New Roman" w:cs="Times New Roman"/>
        </w:rPr>
        <w:t>s</w:t>
      </w:r>
      <w:r w:rsidR="00850CF2">
        <w:rPr>
          <w:rFonts w:eastAsia="Times New Roman" w:cs="Times New Roman"/>
        </w:rPr>
        <w:t xml:space="preserve"> that the values determined were not random variations determined by the model.</w:t>
      </w:r>
    </w:p>
    <w:p w14:paraId="72BD925F" w14:textId="77777777" w:rsidR="00856E43" w:rsidRDefault="00856E43" w:rsidP="00BE3C83">
      <w:pPr>
        <w:spacing w:line="240" w:lineRule="exact"/>
        <w:jc w:val="both"/>
        <w:rPr>
          <w:rFonts w:eastAsia="Times New Roman" w:cs="Times New Roman"/>
        </w:rPr>
      </w:pPr>
    </w:p>
    <w:p w14:paraId="46D9BEBD" w14:textId="77777777" w:rsidR="006F7BA8" w:rsidRDefault="00856E43" w:rsidP="00BE3C83">
      <w:pPr>
        <w:spacing w:line="240" w:lineRule="exact"/>
        <w:jc w:val="both"/>
        <w:rPr>
          <w:rFonts w:eastAsia="Times New Roman" w:cs="Times New Roman"/>
        </w:rPr>
      </w:pPr>
      <w:r>
        <w:rPr>
          <w:rFonts w:eastAsia="Times New Roman" w:cs="Times New Roman"/>
        </w:rPr>
        <w:t xml:space="preserve">Summing the DRF-WFs of all the aircraft components in Table 1 gives a total net negative DRF-WF, yet the net irradiance change (DRF-WF) from </w:t>
      </w:r>
      <w:r w:rsidR="00741CD3">
        <w:rPr>
          <w:rFonts w:eastAsia="Times New Roman" w:cs="Times New Roman"/>
        </w:rPr>
        <w:t xml:space="preserve">the simulations of </w:t>
      </w:r>
      <w:r>
        <w:rPr>
          <w:rFonts w:eastAsia="Times New Roman" w:cs="Times New Roman"/>
        </w:rPr>
        <w:t xml:space="preserve">all aircraft emissions </w:t>
      </w:r>
      <w:r w:rsidR="00741CD3">
        <w:rPr>
          <w:rFonts w:eastAsia="Times New Roman" w:cs="Times New Roman"/>
        </w:rPr>
        <w:t xml:space="preserve">together </w:t>
      </w:r>
      <w:r>
        <w:rPr>
          <w:rFonts w:eastAsia="Times New Roman" w:cs="Times New Roman"/>
        </w:rPr>
        <w:t>in the same table is positive</w:t>
      </w:r>
      <w:r w:rsidR="00741CD3">
        <w:rPr>
          <w:rFonts w:eastAsia="Times New Roman" w:cs="Times New Roman"/>
        </w:rPr>
        <w:t>,</w:t>
      </w:r>
      <w:r>
        <w:rPr>
          <w:rFonts w:eastAsia="Times New Roman" w:cs="Times New Roman"/>
        </w:rPr>
        <w:t xml:space="preserve"> and the resulting globally-averaged surface air temperature change is positive. This indicates that the DRF-WF cannot be linearly added among all aircraft components to give a DRF-WF from all emissions together. </w:t>
      </w:r>
    </w:p>
    <w:p w14:paraId="378624F1" w14:textId="77777777" w:rsidR="006F7BA8" w:rsidRDefault="006F7BA8" w:rsidP="00BE3C83">
      <w:pPr>
        <w:spacing w:line="240" w:lineRule="exact"/>
        <w:jc w:val="both"/>
        <w:rPr>
          <w:rFonts w:eastAsia="Times New Roman" w:cs="Times New Roman"/>
        </w:rPr>
      </w:pPr>
    </w:p>
    <w:p w14:paraId="690411D7" w14:textId="56AAACB1" w:rsidR="002D4C8D" w:rsidRDefault="002D4C8D" w:rsidP="00BE3C83">
      <w:pPr>
        <w:spacing w:line="240" w:lineRule="exact"/>
        <w:jc w:val="both"/>
        <w:rPr>
          <w:rFonts w:eastAsia="Times New Roman" w:cs="Times New Roman"/>
        </w:rPr>
      </w:pPr>
      <w:r>
        <w:rPr>
          <w:rFonts w:eastAsia="Times New Roman" w:cs="Times New Roman"/>
        </w:rPr>
        <w:t xml:space="preserve">However, it should also be pointed out that the DRF-WFs in Table 1 were calculated in one way for half the components and another way for the other half. The method of calculation resulted in some feedbacks accounted for with some components but not with others. For example, </w:t>
      </w:r>
      <w:r w:rsidR="00B70CED">
        <w:rPr>
          <w:rFonts w:eastAsia="Times New Roman" w:cs="Times New Roman"/>
        </w:rPr>
        <w:t>the DRF-WF for SO</w:t>
      </w:r>
      <w:r w:rsidR="00B70CED" w:rsidRPr="00B70CED">
        <w:rPr>
          <w:rFonts w:eastAsia="Times New Roman" w:cs="Times New Roman"/>
          <w:vertAlign w:val="subscript"/>
        </w:rPr>
        <w:t>2</w:t>
      </w:r>
      <w:r w:rsidR="00B70CED">
        <w:rPr>
          <w:rFonts w:eastAsia="Times New Roman" w:cs="Times New Roman"/>
        </w:rPr>
        <w:t>/sulfate-aerosol accounted for the change in stability in the aircraft layer due to just the emissions of SO</w:t>
      </w:r>
      <w:r w:rsidR="00B70CED" w:rsidRPr="00B70CED">
        <w:rPr>
          <w:rFonts w:eastAsia="Times New Roman" w:cs="Times New Roman"/>
          <w:vertAlign w:val="subscript"/>
        </w:rPr>
        <w:t>2</w:t>
      </w:r>
      <w:r w:rsidR="00B70CED">
        <w:rPr>
          <w:rFonts w:eastAsia="Times New Roman" w:cs="Times New Roman"/>
        </w:rPr>
        <w:t>/sulfate-aerosol from aircraft. However, the DRF-WF for BC did not. Instead, it isolated the DRF-WF of BC accounting for the feedback of all aircraft emissions on BC concentrations itself, but not on the effect of BC on stability, thus changes in cloudiness.</w:t>
      </w:r>
    </w:p>
    <w:p w14:paraId="2BEB2389" w14:textId="77777777" w:rsidR="00B70CED" w:rsidRDefault="00B70CED" w:rsidP="00BE3C83">
      <w:pPr>
        <w:spacing w:line="240" w:lineRule="exact"/>
        <w:jc w:val="both"/>
        <w:rPr>
          <w:rFonts w:eastAsia="Times New Roman" w:cs="Times New Roman"/>
        </w:rPr>
      </w:pPr>
    </w:p>
    <w:p w14:paraId="172683A3" w14:textId="1B4C8AD3" w:rsidR="00B70CED" w:rsidRDefault="00B70CED" w:rsidP="00BE3C83">
      <w:pPr>
        <w:spacing w:line="240" w:lineRule="exact"/>
        <w:jc w:val="both"/>
        <w:rPr>
          <w:rFonts w:eastAsia="Times New Roman" w:cs="Times New Roman"/>
        </w:rPr>
      </w:pPr>
      <w:r>
        <w:rPr>
          <w:rFonts w:eastAsia="Times New Roman" w:cs="Times New Roman"/>
        </w:rPr>
        <w:t>This difference is extremely important, because the largest impact of BC from aircraft in the upper troposphere is that on clouds through changes in stability and cloud heating, yet this impact was not reflected in the DRF-WF. As such, it is possible and likely that the inclusion of such feedback would have resulted in such a large positive value of DRF-W</w:t>
      </w:r>
      <w:r w:rsidR="008B1D72">
        <w:rPr>
          <w:rFonts w:eastAsia="Times New Roman" w:cs="Times New Roman"/>
        </w:rPr>
        <w:t>F for BC that it would have canceled the negative DRF-WFs of other components. This hypothesis is further justified by the fact that the DRF-WF from the simulation pair with and without all aircraft emissions in Table 1 indicates a strong net positive DRF-WF and corresponding positive surface temperature change.</w:t>
      </w:r>
    </w:p>
    <w:p w14:paraId="30441402" w14:textId="62768F40" w:rsidR="006F7BA8" w:rsidRDefault="006F7BA8" w:rsidP="00BE3C83">
      <w:pPr>
        <w:spacing w:line="240" w:lineRule="exact"/>
        <w:jc w:val="both"/>
        <w:rPr>
          <w:rFonts w:eastAsia="Times New Roman" w:cs="Times New Roman"/>
        </w:rPr>
      </w:pPr>
    </w:p>
    <w:p w14:paraId="6DA545BD" w14:textId="37D5D016" w:rsidR="00856E43" w:rsidRDefault="008B1D72" w:rsidP="00BE3C83">
      <w:pPr>
        <w:spacing w:line="240" w:lineRule="exact"/>
        <w:jc w:val="both"/>
        <w:rPr>
          <w:rFonts w:eastAsia="Times New Roman" w:cs="Times New Roman"/>
        </w:rPr>
      </w:pPr>
      <w:r>
        <w:rPr>
          <w:rFonts w:eastAsia="Times New Roman" w:cs="Times New Roman"/>
        </w:rPr>
        <w:t xml:space="preserve">In general, DRF-WFs should not be linearly additive because </w:t>
      </w:r>
      <w:r w:rsidR="005B1EA1">
        <w:rPr>
          <w:rFonts w:eastAsia="Times New Roman" w:cs="Times New Roman"/>
        </w:rPr>
        <w:t>each component from aircraft affects aerosols and clouds, sometimes in the same way, so linearly summing DRF-WF can cause double counting of DRF-WF. In addition, each component can affect clouds in a way that would not be the same as if two components were acting together.</w:t>
      </w:r>
      <w:r w:rsidR="00850CF2">
        <w:rPr>
          <w:rFonts w:eastAsia="Times New Roman" w:cs="Times New Roman"/>
        </w:rPr>
        <w:t xml:space="preserve"> </w:t>
      </w:r>
      <w:r w:rsidR="00741CD3">
        <w:rPr>
          <w:rFonts w:eastAsia="Times New Roman" w:cs="Times New Roman"/>
        </w:rPr>
        <w:t>It is interesting to note that the DRF-WF from all aircraft emissions from the simulations here is close to the linear sum of the DRF-NF from ACCRI.</w:t>
      </w:r>
    </w:p>
    <w:p w14:paraId="61710437" w14:textId="77777777" w:rsidR="00850CF2" w:rsidRDefault="00850CF2" w:rsidP="00BE3C83">
      <w:pPr>
        <w:spacing w:line="240" w:lineRule="exact"/>
        <w:jc w:val="both"/>
        <w:rPr>
          <w:rFonts w:eastAsia="Times New Roman" w:cs="Times New Roman"/>
        </w:rPr>
      </w:pPr>
    </w:p>
    <w:p w14:paraId="4921358D" w14:textId="5FCADE4A" w:rsidR="00C866C1" w:rsidRDefault="00C866C1" w:rsidP="00BE3C83">
      <w:pPr>
        <w:spacing w:line="240" w:lineRule="exact"/>
        <w:jc w:val="both"/>
        <w:rPr>
          <w:rFonts w:eastAsia="Times New Roman" w:cs="Times New Roman"/>
        </w:rPr>
      </w:pPr>
      <w:r>
        <w:rPr>
          <w:rFonts w:eastAsia="Times New Roman" w:cs="Times New Roman"/>
        </w:rPr>
        <w:t>In sum, it is hypothesized here that the DRF-WF of BC, if calculated in the same way as that for SO</w:t>
      </w:r>
      <w:r w:rsidRPr="00C866C1">
        <w:rPr>
          <w:rFonts w:eastAsia="Times New Roman" w:cs="Times New Roman"/>
          <w:vertAlign w:val="subscript"/>
        </w:rPr>
        <w:t>2</w:t>
      </w:r>
      <w:r>
        <w:rPr>
          <w:rFonts w:eastAsia="Times New Roman" w:cs="Times New Roman"/>
        </w:rPr>
        <w:t>/sulfate</w:t>
      </w:r>
      <w:r w:rsidR="00102659">
        <w:rPr>
          <w:rFonts w:eastAsia="Times New Roman" w:cs="Times New Roman"/>
        </w:rPr>
        <w:t xml:space="preserve">-aerosol, linear contrails, and </w:t>
      </w:r>
      <w:r>
        <w:rPr>
          <w:rFonts w:eastAsia="Times New Roman" w:cs="Times New Roman"/>
        </w:rPr>
        <w:t>NO</w:t>
      </w:r>
      <w:r w:rsidRPr="00C866C1">
        <w:rPr>
          <w:rFonts w:eastAsia="Times New Roman" w:cs="Times New Roman"/>
          <w:vertAlign w:val="subscript"/>
        </w:rPr>
        <w:t>x</w:t>
      </w:r>
      <w:r w:rsidR="00102659">
        <w:rPr>
          <w:rFonts w:eastAsia="Times New Roman" w:cs="Times New Roman"/>
        </w:rPr>
        <w:t xml:space="preserve"> </w:t>
      </w:r>
      <w:r>
        <w:rPr>
          <w:rFonts w:eastAsia="Times New Roman" w:cs="Times New Roman"/>
        </w:rPr>
        <w:t xml:space="preserve">would cancel their negative effect  and was responsible for the net positive DRF-WF of all aircraft emissions and the resulting positive surface temperature change. However, additional simulations would be needed to verify this. </w:t>
      </w:r>
    </w:p>
    <w:p w14:paraId="07EB0FDD" w14:textId="77777777" w:rsidR="000C50FC" w:rsidRDefault="000C50FC" w:rsidP="00A259DE">
      <w:pPr>
        <w:spacing w:line="240" w:lineRule="exact"/>
        <w:jc w:val="both"/>
        <w:rPr>
          <w:b/>
        </w:rPr>
      </w:pPr>
    </w:p>
    <w:p w14:paraId="163DA6DF" w14:textId="77777777" w:rsidR="00BE3C83" w:rsidRDefault="00BE3C83" w:rsidP="00A259DE">
      <w:pPr>
        <w:spacing w:line="240" w:lineRule="exact"/>
        <w:jc w:val="both"/>
        <w:rPr>
          <w:b/>
        </w:rPr>
      </w:pPr>
    </w:p>
    <w:p w14:paraId="5A5E848B" w14:textId="4F9C14B9" w:rsidR="00A87E06" w:rsidRDefault="004D187C" w:rsidP="00A259DE">
      <w:pPr>
        <w:spacing w:line="240" w:lineRule="exact"/>
        <w:jc w:val="both"/>
        <w:rPr>
          <w:b/>
        </w:rPr>
      </w:pPr>
      <w:r>
        <w:rPr>
          <w:b/>
        </w:rPr>
        <w:t>Summary</w:t>
      </w:r>
    </w:p>
    <w:p w14:paraId="1770FD46" w14:textId="77777777" w:rsidR="004D187C" w:rsidRDefault="004D187C" w:rsidP="00A259DE">
      <w:pPr>
        <w:spacing w:line="240" w:lineRule="exact"/>
        <w:jc w:val="both"/>
        <w:rPr>
          <w:b/>
        </w:rPr>
      </w:pPr>
    </w:p>
    <w:p w14:paraId="260CF81D" w14:textId="43CB2BB3" w:rsidR="00102659" w:rsidRDefault="004D187C" w:rsidP="004D187C">
      <w:pPr>
        <w:spacing w:line="240" w:lineRule="exact"/>
        <w:jc w:val="both"/>
        <w:rPr>
          <w:rFonts w:ascii="Times" w:hAnsi="Times"/>
        </w:rPr>
      </w:pPr>
      <w:r w:rsidRPr="000A6C5D">
        <w:rPr>
          <w:rFonts w:ascii="Times" w:hAnsi="Times"/>
        </w:rPr>
        <w:t xml:space="preserve">This </w:t>
      </w:r>
      <w:r>
        <w:rPr>
          <w:rFonts w:ascii="Times" w:hAnsi="Times"/>
        </w:rPr>
        <w:t>was a study to</w:t>
      </w:r>
      <w:r w:rsidRPr="000A6C5D">
        <w:rPr>
          <w:rFonts w:ascii="Times" w:hAnsi="Times"/>
        </w:rPr>
        <w:t xml:space="preserve"> calculate</w:t>
      </w:r>
      <w:r>
        <w:rPr>
          <w:rFonts w:ascii="Times" w:hAnsi="Times"/>
        </w:rPr>
        <w:t xml:space="preserve"> the</w:t>
      </w:r>
      <w:r w:rsidRPr="000A6C5D">
        <w:rPr>
          <w:rFonts w:ascii="Times" w:hAnsi="Times"/>
        </w:rPr>
        <w:t xml:space="preserve"> global direct radiative forcing </w:t>
      </w:r>
      <w:r>
        <w:rPr>
          <w:rFonts w:ascii="Times" w:hAnsi="Times"/>
        </w:rPr>
        <w:t xml:space="preserve">(DRF) </w:t>
      </w:r>
      <w:r w:rsidRPr="000A6C5D">
        <w:rPr>
          <w:rFonts w:ascii="Times" w:hAnsi="Times"/>
        </w:rPr>
        <w:t>of selected aircraft-releva</w:t>
      </w:r>
      <w:r>
        <w:rPr>
          <w:rFonts w:ascii="Times" w:hAnsi="Times"/>
        </w:rPr>
        <w:t>nt constituents in the GATOR-GCMOM model. The DRFs calculated accounted for feedbacks to meteorology</w:t>
      </w:r>
      <w:r w:rsidR="00102659">
        <w:rPr>
          <w:rFonts w:ascii="Times" w:hAnsi="Times"/>
        </w:rPr>
        <w:t>, thus were referred to as DRF-WF (with feedback). However, the DRF-WFs were calculated differently for SO</w:t>
      </w:r>
      <w:r w:rsidR="00102659" w:rsidRPr="00102659">
        <w:rPr>
          <w:rFonts w:ascii="Times" w:hAnsi="Times"/>
          <w:vertAlign w:val="subscript"/>
        </w:rPr>
        <w:t>2</w:t>
      </w:r>
      <w:r w:rsidR="00102659">
        <w:rPr>
          <w:rFonts w:ascii="Times" w:hAnsi="Times"/>
        </w:rPr>
        <w:t>/sulfate-aerosol, linear contrails, NO</w:t>
      </w:r>
      <w:r w:rsidR="00102659" w:rsidRPr="00102659">
        <w:rPr>
          <w:rFonts w:ascii="Times" w:hAnsi="Times"/>
          <w:vertAlign w:val="subscript"/>
        </w:rPr>
        <w:t>x</w:t>
      </w:r>
      <w:r w:rsidR="00102659">
        <w:rPr>
          <w:rFonts w:ascii="Times" w:hAnsi="Times"/>
        </w:rPr>
        <w:t xml:space="preserve">, and all aircraft emissions than they were for </w:t>
      </w:r>
      <w:r w:rsidR="002F286B">
        <w:rPr>
          <w:rFonts w:ascii="Times" w:hAnsi="Times"/>
        </w:rPr>
        <w:t>black carbon (BC), ozone (O</w:t>
      </w:r>
      <w:r w:rsidR="002F286B">
        <w:rPr>
          <w:rFonts w:ascii="Times" w:hAnsi="Times"/>
          <w:vertAlign w:val="subscript"/>
        </w:rPr>
        <w:t>3</w:t>
      </w:r>
      <w:r w:rsidR="002F286B">
        <w:rPr>
          <w:rFonts w:ascii="Times" w:hAnsi="Times"/>
        </w:rPr>
        <w:t>), and methane (CH</w:t>
      </w:r>
      <w:r w:rsidR="002F286B" w:rsidRPr="009540AD">
        <w:rPr>
          <w:rFonts w:ascii="Times" w:hAnsi="Times"/>
          <w:vertAlign w:val="subscript"/>
        </w:rPr>
        <w:t>4</w:t>
      </w:r>
      <w:r w:rsidR="002F286B">
        <w:rPr>
          <w:rFonts w:ascii="Times" w:hAnsi="Times"/>
        </w:rPr>
        <w:t>)</w:t>
      </w:r>
      <w:r w:rsidR="00102659">
        <w:rPr>
          <w:rFonts w:ascii="Times" w:hAnsi="Times"/>
        </w:rPr>
        <w:t>. In the former case, all relevant feedbacks we</w:t>
      </w:r>
      <w:bookmarkStart w:id="0" w:name="_GoBack"/>
      <w:bookmarkEnd w:id="0"/>
      <w:r w:rsidR="00102659">
        <w:rPr>
          <w:rFonts w:ascii="Times" w:hAnsi="Times"/>
        </w:rPr>
        <w:t>re reflected in the calculation of DRF-WF. In the latter, only the feedbacks that affected the concentrations of BC, CH</w:t>
      </w:r>
      <w:r w:rsidR="00102659" w:rsidRPr="00102659">
        <w:rPr>
          <w:rFonts w:ascii="Times" w:hAnsi="Times"/>
          <w:vertAlign w:val="subscript"/>
        </w:rPr>
        <w:t>4</w:t>
      </w:r>
      <w:r w:rsidR="00102659">
        <w:rPr>
          <w:rFonts w:ascii="Times" w:hAnsi="Times"/>
        </w:rPr>
        <w:t>, or O</w:t>
      </w:r>
      <w:r w:rsidR="00102659" w:rsidRPr="00102659">
        <w:rPr>
          <w:rFonts w:ascii="Times" w:hAnsi="Times"/>
          <w:vertAlign w:val="subscript"/>
        </w:rPr>
        <w:t>3</w:t>
      </w:r>
      <w:r w:rsidR="00102659">
        <w:rPr>
          <w:rFonts w:ascii="Times" w:hAnsi="Times"/>
        </w:rPr>
        <w:t xml:space="preserve"> were accounted for. As such, it is inconsistent to linearly add the DRF-WF from this study among all aircraft components to obtain a net DRF-WF from all components. Instead, the DRF-WF from the simulation pair in which all aircraft components were included versus excluded should be used to obtain the net DRF-WF and the resulting temperature change at the surface.</w:t>
      </w:r>
    </w:p>
    <w:p w14:paraId="6A9328B9" w14:textId="77777777" w:rsidR="00102659" w:rsidRDefault="00102659" w:rsidP="004D187C">
      <w:pPr>
        <w:spacing w:line="240" w:lineRule="exact"/>
        <w:jc w:val="both"/>
        <w:rPr>
          <w:rFonts w:ascii="Times" w:hAnsi="Times"/>
        </w:rPr>
      </w:pPr>
    </w:p>
    <w:p w14:paraId="2A8E22B1" w14:textId="72D55186" w:rsidR="00102659" w:rsidRPr="004D00F5" w:rsidRDefault="00102659" w:rsidP="004D187C">
      <w:pPr>
        <w:spacing w:line="240" w:lineRule="exact"/>
        <w:jc w:val="both"/>
        <w:rPr>
          <w:rFonts w:eastAsia="Times New Roman" w:cs="Times New Roman"/>
        </w:rPr>
      </w:pPr>
      <w:r>
        <w:rPr>
          <w:rFonts w:ascii="Times" w:hAnsi="Times"/>
        </w:rPr>
        <w:t>The r</w:t>
      </w:r>
      <w:r w:rsidR="00CF65AD">
        <w:rPr>
          <w:rFonts w:ascii="Times" w:hAnsi="Times"/>
        </w:rPr>
        <w:t>esults here for DRF-WF cannot be compared directly with those from ACCRI, who calculated DRFs without feedback (DRF-NF), not only because the ACCRI values did not include feedbacks to meteorology but also because the results here are not yet converged in time</w:t>
      </w:r>
      <w:r w:rsidR="002F286B">
        <w:rPr>
          <w:rFonts w:ascii="Times" w:hAnsi="Times"/>
        </w:rPr>
        <w:t>, particularly for methane. The parameters most comparable with those from ACCRI are BC, O</w:t>
      </w:r>
      <w:r w:rsidR="002F286B" w:rsidRPr="002F286B">
        <w:rPr>
          <w:rFonts w:ascii="Times" w:hAnsi="Times"/>
          <w:vertAlign w:val="subscript"/>
        </w:rPr>
        <w:t>3</w:t>
      </w:r>
      <w:r w:rsidR="002F286B">
        <w:rPr>
          <w:rFonts w:ascii="Times" w:hAnsi="Times"/>
        </w:rPr>
        <w:t>, and CH</w:t>
      </w:r>
      <w:r w:rsidR="002F286B" w:rsidRPr="002F286B">
        <w:rPr>
          <w:rFonts w:ascii="Times" w:hAnsi="Times"/>
          <w:vertAlign w:val="subscript"/>
        </w:rPr>
        <w:t>4</w:t>
      </w:r>
      <w:r w:rsidR="002F286B">
        <w:rPr>
          <w:rFonts w:ascii="Times" w:hAnsi="Times"/>
        </w:rPr>
        <w:t xml:space="preserve"> </w:t>
      </w:r>
      <w:r w:rsidR="004D00F5">
        <w:rPr>
          <w:rFonts w:eastAsia="Times New Roman" w:cs="Times New Roman"/>
        </w:rPr>
        <w:t>since the meteoro</w:t>
      </w:r>
      <w:r w:rsidR="004D00F5">
        <w:rPr>
          <w:rFonts w:eastAsia="Times New Roman" w:cs="Times New Roman"/>
        </w:rPr>
        <w:t xml:space="preserve">logical feedbacks accounted for </w:t>
      </w:r>
      <w:r w:rsidR="004D00F5">
        <w:rPr>
          <w:rFonts w:eastAsia="Times New Roman" w:cs="Times New Roman"/>
        </w:rPr>
        <w:t xml:space="preserve">here with respect to these </w:t>
      </w:r>
      <w:r w:rsidR="004D00F5">
        <w:rPr>
          <w:rFonts w:eastAsia="Times New Roman" w:cs="Times New Roman"/>
        </w:rPr>
        <w:t xml:space="preserve">chemicals in the DRF-WF values included </w:t>
      </w:r>
      <w:r w:rsidR="004D00F5">
        <w:rPr>
          <w:rFonts w:eastAsia="Times New Roman" w:cs="Times New Roman"/>
        </w:rPr>
        <w:t xml:space="preserve">feedbacks </w:t>
      </w:r>
      <w:r w:rsidR="004D00F5">
        <w:rPr>
          <w:rFonts w:eastAsia="Times New Roman" w:cs="Times New Roman"/>
        </w:rPr>
        <w:t xml:space="preserve">only </w:t>
      </w:r>
      <w:r w:rsidR="004D00F5">
        <w:rPr>
          <w:rFonts w:eastAsia="Times New Roman" w:cs="Times New Roman"/>
        </w:rPr>
        <w:t>to the</w:t>
      </w:r>
      <w:r w:rsidR="004D00F5">
        <w:rPr>
          <w:rFonts w:eastAsia="Times New Roman" w:cs="Times New Roman"/>
        </w:rPr>
        <w:t>ir</w:t>
      </w:r>
      <w:r w:rsidR="004D00F5">
        <w:rPr>
          <w:rFonts w:eastAsia="Times New Roman" w:cs="Times New Roman"/>
        </w:rPr>
        <w:t xml:space="preserve"> concentrations rather than to changes in cloudiness.</w:t>
      </w:r>
      <w:r w:rsidR="004D00F5">
        <w:rPr>
          <w:rFonts w:eastAsia="Times New Roman" w:cs="Times New Roman"/>
        </w:rPr>
        <w:t xml:space="preserve"> </w:t>
      </w:r>
      <w:r w:rsidR="002F286B">
        <w:rPr>
          <w:rFonts w:ascii="Times" w:hAnsi="Times"/>
        </w:rPr>
        <w:t>DRF-WFs for SO</w:t>
      </w:r>
      <w:r w:rsidR="002F286B" w:rsidRPr="00102659">
        <w:rPr>
          <w:rFonts w:ascii="Times" w:hAnsi="Times"/>
          <w:vertAlign w:val="subscript"/>
        </w:rPr>
        <w:t>2</w:t>
      </w:r>
      <w:r w:rsidR="002F286B">
        <w:rPr>
          <w:rFonts w:ascii="Times" w:hAnsi="Times"/>
        </w:rPr>
        <w:t>/sulfate-aerosol, linear contrails, and NO</w:t>
      </w:r>
      <w:r w:rsidR="002F286B" w:rsidRPr="00102659">
        <w:rPr>
          <w:rFonts w:ascii="Times" w:hAnsi="Times"/>
          <w:vertAlign w:val="subscript"/>
        </w:rPr>
        <w:t>x</w:t>
      </w:r>
      <w:r w:rsidR="002F286B">
        <w:rPr>
          <w:rFonts w:ascii="Times" w:hAnsi="Times"/>
        </w:rPr>
        <w:t xml:space="preserve"> are not comparable with DRF-NFs from ACCRI since the DRF-WFs for these chemicals affected cloud cover and other meteorological parameters, which the DRF-NFs from ACCRI did not.</w:t>
      </w:r>
    </w:p>
    <w:p w14:paraId="79189607" w14:textId="77777777" w:rsidR="00102659" w:rsidRDefault="00102659" w:rsidP="004D187C">
      <w:pPr>
        <w:spacing w:line="240" w:lineRule="exact"/>
        <w:jc w:val="both"/>
        <w:rPr>
          <w:rFonts w:ascii="Times" w:hAnsi="Times"/>
        </w:rPr>
      </w:pPr>
    </w:p>
    <w:p w14:paraId="50316FDA" w14:textId="4A198607" w:rsidR="00785C6D" w:rsidRDefault="00785C6D" w:rsidP="00785C6D">
      <w:pPr>
        <w:spacing w:line="240" w:lineRule="exact"/>
        <w:jc w:val="both"/>
        <w:rPr>
          <w:rFonts w:eastAsia="Times New Roman" w:cs="Times New Roman"/>
        </w:rPr>
      </w:pPr>
      <w:r>
        <w:rPr>
          <w:rFonts w:eastAsia="Times New Roman" w:cs="Times New Roman"/>
        </w:rPr>
        <w:t xml:space="preserve">Possibly by chance, however, the DRF-WF from all aircraft emissions from the simulations here is close to the linear sum of the DRF-NF from ACCRI. </w:t>
      </w:r>
      <w:r w:rsidR="00B32C50">
        <w:rPr>
          <w:rFonts w:eastAsia="Times New Roman" w:cs="Times New Roman"/>
        </w:rPr>
        <w:t>Another result is that</w:t>
      </w:r>
      <w:r>
        <w:rPr>
          <w:rFonts w:eastAsia="Times New Roman" w:cs="Times New Roman"/>
        </w:rPr>
        <w:t xml:space="preserve"> the climate sensitivity for all aircraft emissions found here was larger than that for the three cooling components (</w:t>
      </w:r>
      <w:r>
        <w:rPr>
          <w:rFonts w:ascii="Times" w:hAnsi="Times"/>
        </w:rPr>
        <w:t>SO</w:t>
      </w:r>
      <w:r w:rsidRPr="00102659">
        <w:rPr>
          <w:rFonts w:ascii="Times" w:hAnsi="Times"/>
          <w:vertAlign w:val="subscript"/>
        </w:rPr>
        <w:t>2</w:t>
      </w:r>
      <w:r>
        <w:rPr>
          <w:rFonts w:ascii="Times" w:hAnsi="Times"/>
        </w:rPr>
        <w:t>/sulfate-aerosol, linear contrails, NO</w:t>
      </w:r>
      <w:r w:rsidRPr="00102659">
        <w:rPr>
          <w:rFonts w:ascii="Times" w:hAnsi="Times"/>
          <w:vertAlign w:val="subscript"/>
        </w:rPr>
        <w:t>x</w:t>
      </w:r>
      <w:r>
        <w:rPr>
          <w:rFonts w:ascii="Times" w:hAnsi="Times"/>
        </w:rPr>
        <w:t>), which were themselves self-similar. The reason is hypothesized that the climate sensitivity of all aircraft emissions is dominated by that of black carbon, which has more than twice the climate sensitivity per unit direct forcing than does carbon dioxide or methane (Jacobson, 2002).</w:t>
      </w:r>
      <w:r w:rsidR="003D2251">
        <w:rPr>
          <w:rFonts w:ascii="Times" w:hAnsi="Times"/>
        </w:rPr>
        <w:t xml:space="preserve"> Since we did not calculate the DRF-WF for BC in the same way as for</w:t>
      </w:r>
      <w:r w:rsidR="003D2251" w:rsidRPr="003D2251">
        <w:rPr>
          <w:rFonts w:ascii="Times" w:hAnsi="Times"/>
        </w:rPr>
        <w:t xml:space="preserve"> </w:t>
      </w:r>
      <w:r w:rsidR="003D2251">
        <w:rPr>
          <w:rFonts w:ascii="Times" w:hAnsi="Times"/>
        </w:rPr>
        <w:t>SO</w:t>
      </w:r>
      <w:r w:rsidR="003D2251" w:rsidRPr="00102659">
        <w:rPr>
          <w:rFonts w:ascii="Times" w:hAnsi="Times"/>
          <w:vertAlign w:val="subscript"/>
        </w:rPr>
        <w:t>2</w:t>
      </w:r>
      <w:r w:rsidR="003D2251">
        <w:rPr>
          <w:rFonts w:ascii="Times" w:hAnsi="Times"/>
        </w:rPr>
        <w:t>/sulfate-aerosol, linear contrails, or NO</w:t>
      </w:r>
      <w:r w:rsidR="003D2251" w:rsidRPr="00102659">
        <w:rPr>
          <w:rFonts w:ascii="Times" w:hAnsi="Times"/>
          <w:vertAlign w:val="subscript"/>
        </w:rPr>
        <w:t>x</w:t>
      </w:r>
      <w:r w:rsidR="003D2251">
        <w:rPr>
          <w:rFonts w:ascii="Times" w:hAnsi="Times"/>
        </w:rPr>
        <w:t>, we cannot linearly sum the DRF-WFs here to obtain the DRF-WF for all aircraft emissions, which we did calculate separately.</w:t>
      </w:r>
    </w:p>
    <w:p w14:paraId="6423BDEE" w14:textId="77777777" w:rsidR="004D187C" w:rsidRDefault="004D187C" w:rsidP="00A259DE">
      <w:pPr>
        <w:spacing w:line="240" w:lineRule="exact"/>
        <w:jc w:val="both"/>
        <w:rPr>
          <w:b/>
        </w:rPr>
      </w:pPr>
    </w:p>
    <w:p w14:paraId="64B12465" w14:textId="77777777" w:rsidR="004D187C" w:rsidRDefault="004D187C" w:rsidP="00A259DE">
      <w:pPr>
        <w:spacing w:line="240" w:lineRule="exact"/>
        <w:jc w:val="both"/>
        <w:rPr>
          <w:rFonts w:ascii="Times" w:hAnsi="Times"/>
        </w:rPr>
      </w:pPr>
    </w:p>
    <w:p w14:paraId="315FE60C" w14:textId="77777777" w:rsidR="00A87E06" w:rsidRPr="000A6C5D" w:rsidRDefault="00A87E06" w:rsidP="00A259DE">
      <w:pPr>
        <w:pStyle w:val="BodyTextIndent2"/>
        <w:spacing w:line="240" w:lineRule="exact"/>
        <w:ind w:left="187" w:hanging="187"/>
        <w:jc w:val="both"/>
        <w:rPr>
          <w:rFonts w:ascii="Times" w:hAnsi="Times"/>
          <w:b/>
        </w:rPr>
      </w:pPr>
      <w:r w:rsidRPr="000A6C5D">
        <w:rPr>
          <w:rFonts w:ascii="Times" w:hAnsi="Times"/>
          <w:b/>
        </w:rPr>
        <w:t>Reference</w:t>
      </w:r>
    </w:p>
    <w:p w14:paraId="31D87C16" w14:textId="1C087F12" w:rsidR="00781EAC" w:rsidRDefault="00781EAC" w:rsidP="00817347">
      <w:pPr>
        <w:spacing w:line="240" w:lineRule="exact"/>
        <w:ind w:left="360" w:hanging="360"/>
        <w:jc w:val="both"/>
      </w:pPr>
      <w:r>
        <w:t xml:space="preserve">Brasseur, G., A. Gettelman, M.Z. Jacobson, P. Minnis, J. Penner, R. Prinn, H.B. Selkirk, N. Unger, H.-W. Wong, D.W. Wuebbles, and P. Yang, Aviation climate change research initiative (ACCRI) Phase II report, </w:t>
      </w:r>
      <w:r w:rsidR="00817347">
        <w:t>Federal Aviation Administration, April 18, 2013.</w:t>
      </w:r>
    </w:p>
    <w:p w14:paraId="591D38B9" w14:textId="77777777" w:rsidR="00781EAC" w:rsidRDefault="00781EAC" w:rsidP="00A259DE">
      <w:pPr>
        <w:spacing w:line="240" w:lineRule="exact"/>
        <w:ind w:left="360" w:hanging="360"/>
        <w:jc w:val="both"/>
      </w:pPr>
    </w:p>
    <w:p w14:paraId="02312209" w14:textId="25DD4B0F" w:rsidR="00427A31" w:rsidRDefault="00427A31" w:rsidP="00A259DE">
      <w:pPr>
        <w:spacing w:line="240" w:lineRule="exact"/>
        <w:ind w:left="360" w:hanging="360"/>
        <w:jc w:val="both"/>
      </w:pPr>
      <w:r w:rsidRPr="00F51DF6">
        <w:t>Glob</w:t>
      </w:r>
      <w:r>
        <w:t>al Forecast System (GFS) (2013)</w:t>
      </w:r>
      <w:r w:rsidRPr="00F51DF6">
        <w:t xml:space="preserve"> 1</w:t>
      </w:r>
      <w:r w:rsidRPr="00F51DF6">
        <w:rPr>
          <w:vertAlign w:val="superscript"/>
        </w:rPr>
        <w:t>o</w:t>
      </w:r>
      <w:r w:rsidRPr="00F51DF6">
        <w:t xml:space="preserve"> x 1</w:t>
      </w:r>
      <w:r w:rsidRPr="00F51DF6">
        <w:rPr>
          <w:vertAlign w:val="superscript"/>
        </w:rPr>
        <w:t>o</w:t>
      </w:r>
      <w:r w:rsidRPr="00F51DF6">
        <w:t xml:space="preserve"> reanalysis fields, </w:t>
      </w:r>
      <w:hyperlink r:id="rId13" w:history="1">
        <w:r w:rsidRPr="00F51DF6">
          <w:rPr>
            <w:rStyle w:val="Hyperlink"/>
          </w:rPr>
          <w:t>http://nomads.ncdc.noaa.gov/data/gfs-avn-hi/</w:t>
        </w:r>
      </w:hyperlink>
      <w:r>
        <w:t>, Accessed September 14, 2013.</w:t>
      </w:r>
    </w:p>
    <w:p w14:paraId="04FBBDD4" w14:textId="77777777" w:rsidR="00427A31" w:rsidRPr="00427A31" w:rsidRDefault="00427A31" w:rsidP="00A259DE">
      <w:pPr>
        <w:spacing w:line="240" w:lineRule="exact"/>
        <w:ind w:left="360" w:hanging="360"/>
        <w:jc w:val="both"/>
      </w:pPr>
    </w:p>
    <w:p w14:paraId="0C2E5179" w14:textId="77777777" w:rsidR="003B4DFD" w:rsidRPr="003B4DFD" w:rsidRDefault="003B4DFD" w:rsidP="00A259DE">
      <w:pPr>
        <w:pStyle w:val="BodyTextIndent2"/>
        <w:spacing w:after="0" w:line="240" w:lineRule="exact"/>
        <w:ind w:left="180" w:hanging="180"/>
        <w:jc w:val="both"/>
        <w:rPr>
          <w:rFonts w:ascii="Times" w:hAnsi="Times"/>
        </w:rPr>
      </w:pPr>
      <w:r w:rsidRPr="003B4DFD">
        <w:rPr>
          <w:rFonts w:ascii="Times" w:hAnsi="Times"/>
        </w:rPr>
        <w:t>Jacobson, M. Z., Control of fossil-fuel particulate black carbon plus organic matter, possibly the most effective method of slowing global warming</w:t>
      </w:r>
      <w:r w:rsidRPr="003B4DFD">
        <w:rPr>
          <w:rFonts w:ascii="Times" w:hAnsi="Times"/>
          <w:i/>
        </w:rPr>
        <w:t>, J. Geophys. Res., 107</w:t>
      </w:r>
      <w:r w:rsidRPr="003B4DFD">
        <w:rPr>
          <w:rFonts w:ascii="Times" w:hAnsi="Times"/>
        </w:rPr>
        <w:t xml:space="preserve"> (D19), 4410, doi:10.1029/ 2001JD001376, 2002</w:t>
      </w:r>
    </w:p>
    <w:p w14:paraId="3844E314" w14:textId="77777777" w:rsidR="003B4DFD" w:rsidRDefault="003B4DFD" w:rsidP="00A259DE">
      <w:pPr>
        <w:pStyle w:val="BodyTextIndent2"/>
        <w:spacing w:after="0" w:line="240" w:lineRule="exact"/>
        <w:ind w:left="180" w:hanging="180"/>
        <w:jc w:val="both"/>
        <w:rPr>
          <w:sz w:val="20"/>
        </w:rPr>
      </w:pPr>
    </w:p>
    <w:p w14:paraId="0ECCF4A5" w14:textId="67F83638" w:rsidR="00234378" w:rsidRPr="00234378" w:rsidRDefault="00234378" w:rsidP="00A259DE">
      <w:pPr>
        <w:pStyle w:val="BodyTextIndent2"/>
        <w:spacing w:after="0" w:line="240" w:lineRule="exact"/>
        <w:ind w:left="180" w:hanging="180"/>
        <w:jc w:val="both"/>
        <w:rPr>
          <w:rFonts w:ascii="Times" w:hAnsi="Times"/>
        </w:rPr>
      </w:pPr>
      <w:r w:rsidRPr="00234378">
        <w:rPr>
          <w:rFonts w:ascii="Times" w:hAnsi="Times"/>
        </w:rPr>
        <w:t xml:space="preserve">Jacobson, M.Z., Investigating cloud absorption effects: Global absorption properties of black carbon, tar balls, and soil dust in clouds and aerosols, </w:t>
      </w:r>
      <w:r w:rsidRPr="00234378">
        <w:rPr>
          <w:rFonts w:ascii="Times" w:hAnsi="Times"/>
          <w:i/>
        </w:rPr>
        <w:t>J. Geophys. Res</w:t>
      </w:r>
      <w:r w:rsidRPr="00234378">
        <w:rPr>
          <w:rFonts w:ascii="Times" w:hAnsi="Times"/>
        </w:rPr>
        <w:t xml:space="preserve">., </w:t>
      </w:r>
      <w:r w:rsidRPr="00234378">
        <w:rPr>
          <w:rFonts w:ascii="Times" w:hAnsi="Times"/>
          <w:i/>
        </w:rPr>
        <w:t>117</w:t>
      </w:r>
      <w:r w:rsidRPr="00234378">
        <w:rPr>
          <w:rFonts w:ascii="Times" w:hAnsi="Times"/>
        </w:rPr>
        <w:t>, D06205, doi:10.1029/2011JD017218, 2012</w:t>
      </w:r>
    </w:p>
    <w:p w14:paraId="03266E33" w14:textId="77777777" w:rsidR="00234378" w:rsidRDefault="00234378" w:rsidP="00A259DE">
      <w:pPr>
        <w:pStyle w:val="BodyTextIndent2"/>
        <w:spacing w:after="0" w:line="240" w:lineRule="exact"/>
        <w:ind w:left="180" w:hanging="180"/>
        <w:jc w:val="both"/>
        <w:rPr>
          <w:sz w:val="20"/>
        </w:rPr>
      </w:pPr>
    </w:p>
    <w:p w14:paraId="470935FF" w14:textId="67D2201A" w:rsidR="00A87E06" w:rsidRDefault="00A87E06" w:rsidP="00A259DE">
      <w:pPr>
        <w:pStyle w:val="BodyTextIndent2"/>
        <w:spacing w:after="0" w:line="240" w:lineRule="exact"/>
        <w:ind w:left="180" w:hanging="180"/>
        <w:jc w:val="both"/>
        <w:rPr>
          <w:rFonts w:ascii="Times" w:hAnsi="Times"/>
        </w:rPr>
      </w:pPr>
      <w:r w:rsidRPr="000A6C5D">
        <w:rPr>
          <w:rFonts w:ascii="Times" w:hAnsi="Times"/>
        </w:rPr>
        <w:t>Jacobson, M.Z., J.T. Wilkerson, A.D. Naiman, and S.K. Lele, The effects of aircraft on climate and pollution. Part I: Numerical methods for treating the subgrid evolution of discrete size- and composition-resolved contrails from all commercial flights worldwide, J. Comp. Phys., 230, 5115-5132, doi:10.1016/j.jcp.2011.03.031, 2011.</w:t>
      </w:r>
    </w:p>
    <w:p w14:paraId="47695718" w14:textId="77777777" w:rsidR="00A87E06" w:rsidRPr="000A6C5D" w:rsidRDefault="00A87E06" w:rsidP="00A259DE">
      <w:pPr>
        <w:pStyle w:val="BodyTextIndent2"/>
        <w:spacing w:after="0" w:line="240" w:lineRule="exact"/>
        <w:ind w:left="180" w:hanging="180"/>
        <w:jc w:val="both"/>
        <w:rPr>
          <w:rFonts w:ascii="Times" w:hAnsi="Times"/>
        </w:rPr>
      </w:pPr>
    </w:p>
    <w:p w14:paraId="2F3F1D4B" w14:textId="77777777" w:rsidR="00A87E06" w:rsidRPr="000A6C5D" w:rsidRDefault="00A87E06" w:rsidP="00A259DE">
      <w:pPr>
        <w:pStyle w:val="BodyTextIndent2"/>
        <w:spacing w:after="0" w:line="240" w:lineRule="exact"/>
        <w:ind w:left="180" w:hanging="180"/>
        <w:jc w:val="both"/>
        <w:rPr>
          <w:rFonts w:ascii="Times" w:hAnsi="Times"/>
        </w:rPr>
      </w:pPr>
      <w:r w:rsidRPr="000A6C5D">
        <w:rPr>
          <w:rFonts w:ascii="Times" w:eastAsia="Times" w:hAnsi="Times"/>
        </w:rPr>
        <w:t xml:space="preserve">Jacobson, M.Z., J.T. Wilkerson, A.D. Naiman, and S.K. Lele, </w:t>
      </w:r>
      <w:r w:rsidRPr="000A6C5D">
        <w:rPr>
          <w:rFonts w:ascii="Times" w:hAnsi="Times"/>
        </w:rPr>
        <w:t xml:space="preserve">The effects of aircraft on climate and pollution. Part II: 20-year impacts of exhaust from all commercial aircraft worldwide treated individually at the subgrid scale, </w:t>
      </w:r>
      <w:r w:rsidRPr="000A6C5D">
        <w:rPr>
          <w:rFonts w:ascii="Times" w:hAnsi="Times"/>
          <w:i/>
        </w:rPr>
        <w:t>Faraday Discussions</w:t>
      </w:r>
      <w:r w:rsidRPr="000A6C5D">
        <w:rPr>
          <w:rFonts w:ascii="Times" w:hAnsi="Times"/>
        </w:rPr>
        <w:t>, doi:</w:t>
      </w:r>
      <w:r w:rsidRPr="000A6C5D">
        <w:rPr>
          <w:rFonts w:ascii="Times" w:hAnsi="Times" w:cs="Arial"/>
        </w:rPr>
        <w:t xml:space="preserve">10.1039/C3FD00034F, </w:t>
      </w:r>
      <w:r w:rsidRPr="000A6C5D">
        <w:rPr>
          <w:rFonts w:ascii="Times" w:hAnsi="Times"/>
        </w:rPr>
        <w:t>2013.</w:t>
      </w:r>
    </w:p>
    <w:p w14:paraId="23539D77" w14:textId="77777777" w:rsidR="00A87E06" w:rsidRDefault="00A87E06" w:rsidP="00A259DE">
      <w:pPr>
        <w:spacing w:line="240" w:lineRule="exact"/>
        <w:ind w:left="180" w:hanging="180"/>
        <w:jc w:val="both"/>
        <w:rPr>
          <w:rFonts w:ascii="Times" w:hAnsi="Times"/>
        </w:rPr>
      </w:pPr>
    </w:p>
    <w:p w14:paraId="59CCA230" w14:textId="77777777" w:rsidR="00A87E06" w:rsidRPr="000A6C5D" w:rsidRDefault="00A87E06" w:rsidP="00A259DE">
      <w:pPr>
        <w:spacing w:line="240" w:lineRule="exact"/>
        <w:ind w:left="180" w:hanging="180"/>
        <w:jc w:val="both"/>
        <w:rPr>
          <w:rFonts w:ascii="Times" w:eastAsia="Times New Roman" w:hAnsi="Times" w:cs="Times New Roman"/>
        </w:rPr>
      </w:pPr>
      <w:r w:rsidRPr="000A6C5D">
        <w:rPr>
          <w:rFonts w:ascii="Times" w:hAnsi="Times"/>
        </w:rPr>
        <w:t>Lee, D.S., D.W. Fahey, P.M. Forster, P.J. Newton, R.C.N. Wit, L.L. Lim, B. Owen, and R. Sausen, Aviation and global climate change in the 21</w:t>
      </w:r>
      <w:r w:rsidRPr="000A6C5D">
        <w:rPr>
          <w:rFonts w:ascii="Times" w:hAnsi="Times"/>
          <w:vertAlign w:val="superscript"/>
        </w:rPr>
        <w:t>st</w:t>
      </w:r>
      <w:r w:rsidRPr="000A6C5D">
        <w:rPr>
          <w:rFonts w:ascii="Times" w:hAnsi="Times"/>
        </w:rPr>
        <w:t xml:space="preserve"> century, Atmos. Environ, 43, 3520-3537, 2009.</w:t>
      </w:r>
    </w:p>
    <w:p w14:paraId="770FBA02" w14:textId="77777777" w:rsidR="00A87E06" w:rsidRPr="000A6C5D" w:rsidRDefault="00A87E06" w:rsidP="00A259DE">
      <w:pPr>
        <w:spacing w:line="240" w:lineRule="exact"/>
        <w:jc w:val="both"/>
        <w:rPr>
          <w:rFonts w:ascii="Times" w:hAnsi="Times"/>
        </w:rPr>
      </w:pPr>
    </w:p>
    <w:sectPr w:rsidR="00A87E06" w:rsidRPr="000A6C5D" w:rsidSect="00FB1C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57"/>
    <w:rsid w:val="00000DA3"/>
    <w:rsid w:val="00014DD3"/>
    <w:rsid w:val="00022A19"/>
    <w:rsid w:val="00026209"/>
    <w:rsid w:val="00066263"/>
    <w:rsid w:val="00072532"/>
    <w:rsid w:val="0008674A"/>
    <w:rsid w:val="00092480"/>
    <w:rsid w:val="000A6C5D"/>
    <w:rsid w:val="000C50FC"/>
    <w:rsid w:val="00102659"/>
    <w:rsid w:val="001028A6"/>
    <w:rsid w:val="0012168D"/>
    <w:rsid w:val="00122290"/>
    <w:rsid w:val="0012721A"/>
    <w:rsid w:val="001354F6"/>
    <w:rsid w:val="00164D0B"/>
    <w:rsid w:val="001A146B"/>
    <w:rsid w:val="001B0FC1"/>
    <w:rsid w:val="001C05CE"/>
    <w:rsid w:val="001D377E"/>
    <w:rsid w:val="001D675D"/>
    <w:rsid w:val="001F07A8"/>
    <w:rsid w:val="00204300"/>
    <w:rsid w:val="00230F1C"/>
    <w:rsid w:val="00234378"/>
    <w:rsid w:val="002528D1"/>
    <w:rsid w:val="0026696C"/>
    <w:rsid w:val="00270153"/>
    <w:rsid w:val="00283513"/>
    <w:rsid w:val="002B2EA4"/>
    <w:rsid w:val="002B3B8F"/>
    <w:rsid w:val="002B7878"/>
    <w:rsid w:val="002C54E8"/>
    <w:rsid w:val="002D05C0"/>
    <w:rsid w:val="002D4C8D"/>
    <w:rsid w:val="002F15C4"/>
    <w:rsid w:val="002F286B"/>
    <w:rsid w:val="00327F4F"/>
    <w:rsid w:val="00332881"/>
    <w:rsid w:val="003569A7"/>
    <w:rsid w:val="003604DB"/>
    <w:rsid w:val="00382B7C"/>
    <w:rsid w:val="00393E04"/>
    <w:rsid w:val="003A031C"/>
    <w:rsid w:val="003A2237"/>
    <w:rsid w:val="003A380A"/>
    <w:rsid w:val="003A64DF"/>
    <w:rsid w:val="003B4DFD"/>
    <w:rsid w:val="003C122E"/>
    <w:rsid w:val="003D2251"/>
    <w:rsid w:val="003D7103"/>
    <w:rsid w:val="003F2930"/>
    <w:rsid w:val="003F5025"/>
    <w:rsid w:val="00427A31"/>
    <w:rsid w:val="00427F0C"/>
    <w:rsid w:val="0044330C"/>
    <w:rsid w:val="004434E1"/>
    <w:rsid w:val="00463232"/>
    <w:rsid w:val="004B7D55"/>
    <w:rsid w:val="004C0489"/>
    <w:rsid w:val="004D00F5"/>
    <w:rsid w:val="004D1498"/>
    <w:rsid w:val="004D187C"/>
    <w:rsid w:val="00515D19"/>
    <w:rsid w:val="00522459"/>
    <w:rsid w:val="00523FCE"/>
    <w:rsid w:val="00525811"/>
    <w:rsid w:val="00551341"/>
    <w:rsid w:val="0057578A"/>
    <w:rsid w:val="005835FB"/>
    <w:rsid w:val="005971A3"/>
    <w:rsid w:val="005B1EA1"/>
    <w:rsid w:val="005C201B"/>
    <w:rsid w:val="005D12CF"/>
    <w:rsid w:val="005F430E"/>
    <w:rsid w:val="005F6F21"/>
    <w:rsid w:val="00621797"/>
    <w:rsid w:val="00692861"/>
    <w:rsid w:val="006C037E"/>
    <w:rsid w:val="006C76F7"/>
    <w:rsid w:val="006D2046"/>
    <w:rsid w:val="006E5819"/>
    <w:rsid w:val="006F21B4"/>
    <w:rsid w:val="006F7BA8"/>
    <w:rsid w:val="0071605F"/>
    <w:rsid w:val="00723259"/>
    <w:rsid w:val="00726880"/>
    <w:rsid w:val="00727BA1"/>
    <w:rsid w:val="00741CD3"/>
    <w:rsid w:val="00746ED8"/>
    <w:rsid w:val="0077083D"/>
    <w:rsid w:val="00774CCD"/>
    <w:rsid w:val="00781EAC"/>
    <w:rsid w:val="007841B7"/>
    <w:rsid w:val="00785C6D"/>
    <w:rsid w:val="00794503"/>
    <w:rsid w:val="007A4885"/>
    <w:rsid w:val="007F29A6"/>
    <w:rsid w:val="00801D13"/>
    <w:rsid w:val="0081295B"/>
    <w:rsid w:val="00817347"/>
    <w:rsid w:val="00825811"/>
    <w:rsid w:val="00832297"/>
    <w:rsid w:val="0083388A"/>
    <w:rsid w:val="00834670"/>
    <w:rsid w:val="00837F78"/>
    <w:rsid w:val="00846A12"/>
    <w:rsid w:val="00850CF2"/>
    <w:rsid w:val="00856E43"/>
    <w:rsid w:val="008B1D72"/>
    <w:rsid w:val="008B321A"/>
    <w:rsid w:val="008B524C"/>
    <w:rsid w:val="00900F34"/>
    <w:rsid w:val="00901EA1"/>
    <w:rsid w:val="00910654"/>
    <w:rsid w:val="00912D80"/>
    <w:rsid w:val="00921B7D"/>
    <w:rsid w:val="00950E89"/>
    <w:rsid w:val="009540AD"/>
    <w:rsid w:val="009A1103"/>
    <w:rsid w:val="009B29FF"/>
    <w:rsid w:val="009C16BB"/>
    <w:rsid w:val="009C6857"/>
    <w:rsid w:val="009D3D40"/>
    <w:rsid w:val="009E4A24"/>
    <w:rsid w:val="009F381B"/>
    <w:rsid w:val="00A059B6"/>
    <w:rsid w:val="00A11088"/>
    <w:rsid w:val="00A116F8"/>
    <w:rsid w:val="00A22176"/>
    <w:rsid w:val="00A259DE"/>
    <w:rsid w:val="00A27F48"/>
    <w:rsid w:val="00A341A4"/>
    <w:rsid w:val="00A4382A"/>
    <w:rsid w:val="00A468F3"/>
    <w:rsid w:val="00A55726"/>
    <w:rsid w:val="00A76B70"/>
    <w:rsid w:val="00A83491"/>
    <w:rsid w:val="00A86556"/>
    <w:rsid w:val="00A87E06"/>
    <w:rsid w:val="00A903CD"/>
    <w:rsid w:val="00AC3B0A"/>
    <w:rsid w:val="00AD1251"/>
    <w:rsid w:val="00B1304F"/>
    <w:rsid w:val="00B32C50"/>
    <w:rsid w:val="00B473FC"/>
    <w:rsid w:val="00B51838"/>
    <w:rsid w:val="00B5389C"/>
    <w:rsid w:val="00B55E54"/>
    <w:rsid w:val="00B62F0F"/>
    <w:rsid w:val="00B70CED"/>
    <w:rsid w:val="00B710F5"/>
    <w:rsid w:val="00B76888"/>
    <w:rsid w:val="00B8078D"/>
    <w:rsid w:val="00B9030C"/>
    <w:rsid w:val="00BA3095"/>
    <w:rsid w:val="00BB5D82"/>
    <w:rsid w:val="00BD04FA"/>
    <w:rsid w:val="00BE3C83"/>
    <w:rsid w:val="00BF1735"/>
    <w:rsid w:val="00C143DE"/>
    <w:rsid w:val="00C17068"/>
    <w:rsid w:val="00C54907"/>
    <w:rsid w:val="00C71B06"/>
    <w:rsid w:val="00C866C1"/>
    <w:rsid w:val="00C866D5"/>
    <w:rsid w:val="00C97363"/>
    <w:rsid w:val="00CC0A25"/>
    <w:rsid w:val="00CC6D49"/>
    <w:rsid w:val="00CE4593"/>
    <w:rsid w:val="00CF65AD"/>
    <w:rsid w:val="00D30B8B"/>
    <w:rsid w:val="00D43CED"/>
    <w:rsid w:val="00D73D53"/>
    <w:rsid w:val="00D90404"/>
    <w:rsid w:val="00DA61E7"/>
    <w:rsid w:val="00DE0003"/>
    <w:rsid w:val="00DE3D9C"/>
    <w:rsid w:val="00E10BA5"/>
    <w:rsid w:val="00E258AD"/>
    <w:rsid w:val="00E76BA6"/>
    <w:rsid w:val="00E911D5"/>
    <w:rsid w:val="00E9461B"/>
    <w:rsid w:val="00E95CAD"/>
    <w:rsid w:val="00EA42A9"/>
    <w:rsid w:val="00EA6935"/>
    <w:rsid w:val="00EB6743"/>
    <w:rsid w:val="00EC3627"/>
    <w:rsid w:val="00ED27C6"/>
    <w:rsid w:val="00EF36D1"/>
    <w:rsid w:val="00EF4D58"/>
    <w:rsid w:val="00F12322"/>
    <w:rsid w:val="00F275DE"/>
    <w:rsid w:val="00F93539"/>
    <w:rsid w:val="00FA00DB"/>
    <w:rsid w:val="00FB1C05"/>
    <w:rsid w:val="00FB3AD9"/>
    <w:rsid w:val="00FB4EA1"/>
    <w:rsid w:val="00FC1489"/>
    <w:rsid w:val="00FE3927"/>
    <w:rsid w:val="00FF1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E9EB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06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654"/>
    <w:rPr>
      <w:rFonts w:ascii="Lucida Grande" w:hAnsi="Lucida Grande" w:cs="Lucida Grande"/>
      <w:sz w:val="18"/>
      <w:szCs w:val="18"/>
    </w:rPr>
  </w:style>
  <w:style w:type="paragraph" w:styleId="BodyText2">
    <w:name w:val="Body Text 2"/>
    <w:basedOn w:val="Normal"/>
    <w:link w:val="BodyText2Char"/>
    <w:rsid w:val="001028A6"/>
    <w:pPr>
      <w:jc w:val="center"/>
    </w:pPr>
    <w:rPr>
      <w:rFonts w:ascii="Times" w:eastAsia="Times" w:hAnsi="Times" w:cs="Times New Roman"/>
      <w:b/>
      <w:sz w:val="48"/>
    </w:rPr>
  </w:style>
  <w:style w:type="character" w:customStyle="1" w:styleId="BodyText2Char">
    <w:name w:val="Body Text 2 Char"/>
    <w:basedOn w:val="DefaultParagraphFont"/>
    <w:link w:val="BodyText2"/>
    <w:rsid w:val="001028A6"/>
    <w:rPr>
      <w:rFonts w:ascii="Times" w:eastAsia="Times" w:hAnsi="Times" w:cs="Times New Roman"/>
      <w:b/>
      <w:sz w:val="48"/>
    </w:rPr>
  </w:style>
  <w:style w:type="character" w:styleId="Hyperlink">
    <w:name w:val="Hyperlink"/>
    <w:basedOn w:val="DefaultParagraphFont"/>
    <w:uiPriority w:val="99"/>
    <w:rsid w:val="001028A6"/>
    <w:rPr>
      <w:color w:val="0000FF"/>
      <w:u w:val="single"/>
    </w:rPr>
  </w:style>
  <w:style w:type="paragraph" w:styleId="BodyTextIndent2">
    <w:name w:val="Body Text Indent 2"/>
    <w:basedOn w:val="Normal"/>
    <w:link w:val="BodyTextIndent2Char"/>
    <w:uiPriority w:val="99"/>
    <w:semiHidden/>
    <w:unhideWhenUsed/>
    <w:rsid w:val="00921B7D"/>
    <w:pPr>
      <w:spacing w:after="120" w:line="480" w:lineRule="auto"/>
      <w:ind w:left="360"/>
    </w:pPr>
  </w:style>
  <w:style w:type="character" w:customStyle="1" w:styleId="BodyTextIndent2Char">
    <w:name w:val="Body Text Indent 2 Char"/>
    <w:basedOn w:val="DefaultParagraphFont"/>
    <w:link w:val="BodyTextIndent2"/>
    <w:uiPriority w:val="99"/>
    <w:semiHidden/>
    <w:rsid w:val="00921B7D"/>
  </w:style>
  <w:style w:type="paragraph" w:styleId="BodyText">
    <w:name w:val="Body Text"/>
    <w:basedOn w:val="Normal"/>
    <w:link w:val="BodyTextChar"/>
    <w:uiPriority w:val="99"/>
    <w:semiHidden/>
    <w:unhideWhenUsed/>
    <w:rsid w:val="00427A31"/>
    <w:pPr>
      <w:spacing w:after="120"/>
    </w:pPr>
  </w:style>
  <w:style w:type="character" w:customStyle="1" w:styleId="BodyTextChar">
    <w:name w:val="Body Text Char"/>
    <w:basedOn w:val="DefaultParagraphFont"/>
    <w:link w:val="BodyText"/>
    <w:uiPriority w:val="99"/>
    <w:semiHidden/>
    <w:rsid w:val="00427A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06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654"/>
    <w:rPr>
      <w:rFonts w:ascii="Lucida Grande" w:hAnsi="Lucida Grande" w:cs="Lucida Grande"/>
      <w:sz w:val="18"/>
      <w:szCs w:val="18"/>
    </w:rPr>
  </w:style>
  <w:style w:type="paragraph" w:styleId="BodyText2">
    <w:name w:val="Body Text 2"/>
    <w:basedOn w:val="Normal"/>
    <w:link w:val="BodyText2Char"/>
    <w:rsid w:val="001028A6"/>
    <w:pPr>
      <w:jc w:val="center"/>
    </w:pPr>
    <w:rPr>
      <w:rFonts w:ascii="Times" w:eastAsia="Times" w:hAnsi="Times" w:cs="Times New Roman"/>
      <w:b/>
      <w:sz w:val="48"/>
    </w:rPr>
  </w:style>
  <w:style w:type="character" w:customStyle="1" w:styleId="BodyText2Char">
    <w:name w:val="Body Text 2 Char"/>
    <w:basedOn w:val="DefaultParagraphFont"/>
    <w:link w:val="BodyText2"/>
    <w:rsid w:val="001028A6"/>
    <w:rPr>
      <w:rFonts w:ascii="Times" w:eastAsia="Times" w:hAnsi="Times" w:cs="Times New Roman"/>
      <w:b/>
      <w:sz w:val="48"/>
    </w:rPr>
  </w:style>
  <w:style w:type="character" w:styleId="Hyperlink">
    <w:name w:val="Hyperlink"/>
    <w:basedOn w:val="DefaultParagraphFont"/>
    <w:uiPriority w:val="99"/>
    <w:rsid w:val="001028A6"/>
    <w:rPr>
      <w:color w:val="0000FF"/>
      <w:u w:val="single"/>
    </w:rPr>
  </w:style>
  <w:style w:type="paragraph" w:styleId="BodyTextIndent2">
    <w:name w:val="Body Text Indent 2"/>
    <w:basedOn w:val="Normal"/>
    <w:link w:val="BodyTextIndent2Char"/>
    <w:uiPriority w:val="99"/>
    <w:semiHidden/>
    <w:unhideWhenUsed/>
    <w:rsid w:val="00921B7D"/>
    <w:pPr>
      <w:spacing w:after="120" w:line="480" w:lineRule="auto"/>
      <w:ind w:left="360"/>
    </w:pPr>
  </w:style>
  <w:style w:type="character" w:customStyle="1" w:styleId="BodyTextIndent2Char">
    <w:name w:val="Body Text Indent 2 Char"/>
    <w:basedOn w:val="DefaultParagraphFont"/>
    <w:link w:val="BodyTextIndent2"/>
    <w:uiPriority w:val="99"/>
    <w:semiHidden/>
    <w:rsid w:val="00921B7D"/>
  </w:style>
  <w:style w:type="paragraph" w:styleId="BodyText">
    <w:name w:val="Body Text"/>
    <w:basedOn w:val="Normal"/>
    <w:link w:val="BodyTextChar"/>
    <w:uiPriority w:val="99"/>
    <w:semiHidden/>
    <w:unhideWhenUsed/>
    <w:rsid w:val="00427A31"/>
    <w:pPr>
      <w:spacing w:after="120"/>
    </w:pPr>
  </w:style>
  <w:style w:type="character" w:customStyle="1" w:styleId="BodyTextChar">
    <w:name w:val="Body Text Char"/>
    <w:basedOn w:val="DefaultParagraphFont"/>
    <w:link w:val="BodyText"/>
    <w:uiPriority w:val="99"/>
    <w:semiHidden/>
    <w:rsid w:val="0042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yperlink" Target="http://nomads.ncdc.noaa.gov/data/gfs-avn-hi/"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acobson@stanford.edu" TargetMode="External"/><Relationship Id="rId6" Type="http://schemas.openxmlformats.org/officeDocument/2006/relationships/hyperlink" Target="mailto:lele@stanford.edu"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778</TotalTime>
  <Pages>12</Pages>
  <Words>4573</Words>
  <Characters>26072</Characters>
  <Application>Microsoft Macintosh Word</Application>
  <DocSecurity>0</DocSecurity>
  <Lines>217</Lines>
  <Paragraphs>61</Paragraphs>
  <ScaleCrop>false</ScaleCrop>
  <Company>Stanford University</Company>
  <LinksUpToDate>false</LinksUpToDate>
  <CharactersWithSpaces>30584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Jacobson</dc:creator>
  <cp:keywords/>
  <dc:description/>
  <cp:lastModifiedBy>Mark Jacobson</cp:lastModifiedBy>
  <cp:revision>159</cp:revision>
  <dcterms:created xsi:type="dcterms:W3CDTF">2013-08-15T17:35:00Z</dcterms:created>
  <dcterms:modified xsi:type="dcterms:W3CDTF">2014-03-29T16:51:00Z</dcterms:modified>
</cp:coreProperties>
</file>