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AFFF" w14:textId="77777777" w:rsidR="00F20A97" w:rsidRPr="00DE60A6" w:rsidRDefault="00F20A97" w:rsidP="00F20A97">
      <w:pPr>
        <w:jc w:val="center"/>
        <w:rPr>
          <w:rFonts w:cs="Times New Roman"/>
          <w:b/>
          <w:bCs/>
          <w:sz w:val="32"/>
          <w:szCs w:val="32"/>
        </w:rPr>
      </w:pPr>
      <w:r>
        <w:rPr>
          <w:rFonts w:cs="Times New Roman"/>
          <w:b/>
          <w:bCs/>
          <w:sz w:val="32"/>
          <w:szCs w:val="32"/>
        </w:rPr>
        <w:t>D</w:t>
      </w:r>
      <w:r w:rsidRPr="00DE60A6">
        <w:rPr>
          <w:rFonts w:cs="Times New Roman"/>
          <w:b/>
          <w:bCs/>
          <w:sz w:val="32"/>
          <w:szCs w:val="32"/>
        </w:rPr>
        <w:t>igitising sandbox experiments</w:t>
      </w:r>
      <w:r>
        <w:rPr>
          <w:rFonts w:cs="Times New Roman"/>
          <w:b/>
          <w:bCs/>
          <w:sz w:val="32"/>
          <w:szCs w:val="32"/>
        </w:rPr>
        <w:t xml:space="preserve"> using open-source Structure-from-Motion/photogrammetry package MicMac</w:t>
      </w:r>
    </w:p>
    <w:p w14:paraId="4C6B7DA3" w14:textId="77777777" w:rsidR="00F20A97" w:rsidRPr="00DE60A6" w:rsidRDefault="00F20A97" w:rsidP="00F20A97">
      <w:pPr>
        <w:rPr>
          <w:rFonts w:cs="Times New Roman"/>
        </w:rPr>
      </w:pPr>
    </w:p>
    <w:p w14:paraId="52BFB24D" w14:textId="0CA66B7B" w:rsidR="00F20A97" w:rsidRPr="00E22320" w:rsidRDefault="00F20A97" w:rsidP="00F20A97">
      <w:pPr>
        <w:jc w:val="center"/>
        <w:rPr>
          <w:rFonts w:cs="Times New Roman"/>
          <w:lang w:val="en-US"/>
        </w:rPr>
      </w:pPr>
      <w:r w:rsidRPr="00E22320">
        <w:rPr>
          <w:rFonts w:cs="Times New Roman"/>
          <w:lang w:val="en-US"/>
        </w:rPr>
        <w:t>Olivier Galland</w:t>
      </w:r>
      <w:r w:rsidRPr="00E201F6">
        <w:rPr>
          <w:rFonts w:cs="Times New Roman"/>
          <w:vertAlign w:val="superscript"/>
          <w:lang w:val="en-US"/>
        </w:rPr>
        <w:t>1</w:t>
      </w:r>
      <w:r w:rsidRPr="00E22320">
        <w:rPr>
          <w:rFonts w:cs="Times New Roman"/>
          <w:lang w:val="en-US"/>
        </w:rPr>
        <w:t>, Luc Girod</w:t>
      </w:r>
      <w:r w:rsidRPr="00E201F6">
        <w:rPr>
          <w:rFonts w:cs="Times New Roman"/>
          <w:vertAlign w:val="superscript"/>
          <w:lang w:val="en-US"/>
        </w:rPr>
        <w:t>2</w:t>
      </w:r>
      <w:r w:rsidRPr="00E22320">
        <w:rPr>
          <w:rFonts w:cs="Times New Roman"/>
          <w:lang w:val="en-US"/>
        </w:rPr>
        <w:t xml:space="preserve">, Sonja </w:t>
      </w:r>
      <w:r w:rsidR="006A3F5B">
        <w:rPr>
          <w:rFonts w:cs="Times New Roman"/>
          <w:lang w:val="en-US"/>
        </w:rPr>
        <w:t xml:space="preserve">H. M. </w:t>
      </w:r>
      <w:r w:rsidRPr="00E22320">
        <w:rPr>
          <w:rFonts w:cs="Times New Roman"/>
          <w:lang w:val="en-US"/>
        </w:rPr>
        <w:t>Greiner</w:t>
      </w:r>
      <w:r w:rsidRPr="00E201F6">
        <w:rPr>
          <w:rFonts w:cs="Times New Roman"/>
          <w:vertAlign w:val="superscript"/>
          <w:lang w:val="en-US"/>
        </w:rPr>
        <w:t>3,4</w:t>
      </w:r>
      <w:r>
        <w:rPr>
          <w:rFonts w:cs="Times New Roman"/>
          <w:vertAlign w:val="superscript"/>
          <w:lang w:val="en-US"/>
        </w:rPr>
        <w:t>,5</w:t>
      </w:r>
      <w:r w:rsidRPr="00E22320">
        <w:rPr>
          <w:rFonts w:cs="Times New Roman"/>
          <w:lang w:val="en-US"/>
        </w:rPr>
        <w:t>, Pauline Souloumiac</w:t>
      </w:r>
      <w:r w:rsidRPr="00E201F6">
        <w:rPr>
          <w:rFonts w:cs="Times New Roman"/>
          <w:vertAlign w:val="superscript"/>
          <w:lang w:val="en-US"/>
        </w:rPr>
        <w:t>6</w:t>
      </w:r>
      <w:r w:rsidRPr="00E22320">
        <w:rPr>
          <w:rFonts w:cs="Times New Roman"/>
          <w:lang w:val="en-US"/>
        </w:rPr>
        <w:t>, Frank B. B. Guldstrand</w:t>
      </w:r>
      <w:r>
        <w:rPr>
          <w:rFonts w:cs="Times New Roman"/>
          <w:vertAlign w:val="superscript"/>
          <w:lang w:val="en-US"/>
        </w:rPr>
        <w:t>1,7</w:t>
      </w:r>
      <w:r w:rsidRPr="00E22320">
        <w:rPr>
          <w:rFonts w:cs="Times New Roman"/>
          <w:lang w:val="en-US"/>
        </w:rPr>
        <w:t>, Håvard S. Bertelsen</w:t>
      </w:r>
      <w:r>
        <w:rPr>
          <w:rFonts w:cs="Times New Roman"/>
          <w:vertAlign w:val="superscript"/>
          <w:lang w:val="en-US"/>
        </w:rPr>
        <w:t>2</w:t>
      </w:r>
      <w:r w:rsidRPr="00E22320">
        <w:rPr>
          <w:rFonts w:cs="Times New Roman"/>
          <w:lang w:val="en-US"/>
        </w:rPr>
        <w:t xml:space="preserve">, </w:t>
      </w:r>
      <w:r>
        <w:rPr>
          <w:rFonts w:cs="Times New Roman"/>
          <w:lang w:val="en-US"/>
        </w:rPr>
        <w:t>Daniel Yagupsky</w:t>
      </w:r>
      <w:r w:rsidRPr="00E201F6">
        <w:rPr>
          <w:rFonts w:cs="Times New Roman"/>
          <w:vertAlign w:val="superscript"/>
          <w:lang w:val="en-US"/>
        </w:rPr>
        <w:t>9</w:t>
      </w:r>
    </w:p>
    <w:p w14:paraId="1F2816E1" w14:textId="77777777" w:rsidR="00F20A97" w:rsidRPr="00E22320" w:rsidRDefault="00F20A97" w:rsidP="00F20A97">
      <w:pPr>
        <w:rPr>
          <w:rFonts w:cs="Times New Roman"/>
          <w:lang w:val="en-US"/>
        </w:rPr>
      </w:pPr>
    </w:p>
    <w:p w14:paraId="60028696" w14:textId="77777777" w:rsidR="00F20A97" w:rsidRPr="00DE60A6" w:rsidRDefault="00F20A97" w:rsidP="00F20A97">
      <w:pPr>
        <w:rPr>
          <w:rFonts w:cs="Times New Roman"/>
        </w:rPr>
      </w:pPr>
      <w:r w:rsidRPr="00DE60A6">
        <w:rPr>
          <w:rFonts w:cs="Times New Roman"/>
        </w:rPr>
        <w:t>Affiliations</w:t>
      </w:r>
    </w:p>
    <w:p w14:paraId="5BF201F5" w14:textId="77777777" w:rsidR="00F20A97" w:rsidRDefault="00F20A97" w:rsidP="00F20A97">
      <w:pPr>
        <w:rPr>
          <w:rFonts w:cs="Times New Roman"/>
        </w:rPr>
      </w:pPr>
      <w:r w:rsidRPr="00E201F6">
        <w:rPr>
          <w:rFonts w:cs="Times New Roman"/>
          <w:vertAlign w:val="superscript"/>
        </w:rPr>
        <w:t>1</w:t>
      </w:r>
      <w:r>
        <w:rPr>
          <w:rFonts w:cs="Times New Roman"/>
        </w:rPr>
        <w:t xml:space="preserve"> The Njord Centre, Department of Geosciences, University of Oslo, Norway</w:t>
      </w:r>
    </w:p>
    <w:p w14:paraId="6E41E932" w14:textId="77777777" w:rsidR="00F20A97" w:rsidRDefault="00F20A97" w:rsidP="00F20A97">
      <w:pPr>
        <w:rPr>
          <w:rFonts w:cs="Times New Roman"/>
        </w:rPr>
      </w:pPr>
      <w:r w:rsidRPr="007B08AD">
        <w:rPr>
          <w:rFonts w:cs="Times New Roman"/>
          <w:vertAlign w:val="superscript"/>
        </w:rPr>
        <w:t>2</w:t>
      </w:r>
      <w:r>
        <w:rPr>
          <w:rFonts w:cs="Times New Roman"/>
        </w:rPr>
        <w:t xml:space="preserve"> Department of Geosciences, University of Oslo, Norway</w:t>
      </w:r>
    </w:p>
    <w:p w14:paraId="719C1128" w14:textId="77777777" w:rsidR="00F20A97" w:rsidRPr="00E201F6" w:rsidRDefault="00F20A97" w:rsidP="00F20A97">
      <w:r w:rsidRPr="007B08AD">
        <w:rPr>
          <w:rFonts w:cs="Times New Roman"/>
          <w:vertAlign w:val="superscript"/>
        </w:rPr>
        <w:t>3</w:t>
      </w:r>
      <w:r>
        <w:rPr>
          <w:rFonts w:cs="Times New Roman"/>
        </w:rPr>
        <w:t xml:space="preserve"> </w:t>
      </w:r>
      <w:r w:rsidRPr="00E201F6">
        <w:t>Nordic Volcanological Center, Institute of Earth Sciences, University of Iceland, Reykjav</w:t>
      </w:r>
      <w:r>
        <w:t>í</w:t>
      </w:r>
      <w:r w:rsidRPr="00E201F6">
        <w:t xml:space="preserve">k, Iceland </w:t>
      </w:r>
    </w:p>
    <w:p w14:paraId="0B4B1E40" w14:textId="77777777" w:rsidR="00F20A97" w:rsidRPr="00E201F6" w:rsidRDefault="00F20A97" w:rsidP="00F20A97">
      <w:r w:rsidRPr="007B08AD">
        <w:rPr>
          <w:rFonts w:cs="Times New Roman"/>
          <w:vertAlign w:val="superscript"/>
        </w:rPr>
        <w:t>4</w:t>
      </w:r>
      <w:r>
        <w:rPr>
          <w:rFonts w:cs="Times New Roman"/>
        </w:rPr>
        <w:t xml:space="preserve"> </w:t>
      </w:r>
      <w:r w:rsidRPr="00E201F6">
        <w:t>Department of Earth Sciences, Uppsala University, Uppsala, Sweden</w:t>
      </w:r>
    </w:p>
    <w:p w14:paraId="5BD43452" w14:textId="77777777" w:rsidR="00F20A97" w:rsidRPr="00E201F6" w:rsidRDefault="00F20A97" w:rsidP="00F20A97">
      <w:r w:rsidRPr="007B08AD">
        <w:rPr>
          <w:rFonts w:cs="Times New Roman"/>
          <w:vertAlign w:val="superscript"/>
        </w:rPr>
        <w:t>5</w:t>
      </w:r>
      <w:r>
        <w:rPr>
          <w:rFonts w:cs="Times New Roman"/>
        </w:rPr>
        <w:t xml:space="preserve"> </w:t>
      </w:r>
      <w:r w:rsidRPr="00E201F6">
        <w:t>Center for Natural Hazard and Disaster Science (CNDS), Sweden</w:t>
      </w:r>
    </w:p>
    <w:p w14:paraId="76E81B08" w14:textId="77777777" w:rsidR="00F20A97" w:rsidRDefault="00F20A97" w:rsidP="00F20A97">
      <w:pPr>
        <w:rPr>
          <w:rFonts w:cs="Times New Roman"/>
        </w:rPr>
      </w:pPr>
      <w:r w:rsidRPr="007B08AD">
        <w:rPr>
          <w:rFonts w:cs="Times New Roman"/>
          <w:vertAlign w:val="superscript"/>
        </w:rPr>
        <w:t>6</w:t>
      </w:r>
      <w:r>
        <w:rPr>
          <w:rFonts w:cs="Times New Roman"/>
        </w:rPr>
        <w:t xml:space="preserve"> </w:t>
      </w:r>
      <w:r w:rsidRPr="00E201F6">
        <w:rPr>
          <w:rFonts w:cs="Times New Roman"/>
        </w:rPr>
        <w:t>Laboratoire Géosciences et Environnement Cergy, CY Cergy Paris Université, France</w:t>
      </w:r>
    </w:p>
    <w:p w14:paraId="4161FBAA" w14:textId="77777777" w:rsidR="00F20A97" w:rsidRPr="007B08AD" w:rsidRDefault="00F20A97" w:rsidP="00F20A97">
      <w:pPr>
        <w:rPr>
          <w:rFonts w:cs="Times New Roman"/>
          <w:vertAlign w:val="superscript"/>
        </w:rPr>
      </w:pPr>
      <w:r w:rsidRPr="007B08AD">
        <w:rPr>
          <w:rFonts w:cs="Times New Roman"/>
          <w:vertAlign w:val="superscript"/>
        </w:rPr>
        <w:t>7</w:t>
      </w:r>
      <w:r w:rsidRPr="007B08AD">
        <w:rPr>
          <w:rFonts w:cs="Times New Roman"/>
        </w:rPr>
        <w:t xml:space="preserve"> </w:t>
      </w:r>
      <w:r>
        <w:rPr>
          <w:rFonts w:cs="Times New Roman"/>
        </w:rPr>
        <w:t>Swedish Defence Research Agency, Sweden</w:t>
      </w:r>
    </w:p>
    <w:p w14:paraId="6700890A" w14:textId="77777777" w:rsidR="00F20A97" w:rsidRPr="00DE60A6" w:rsidRDefault="00F20A97" w:rsidP="00F20A97">
      <w:pPr>
        <w:rPr>
          <w:rFonts w:cs="Times New Roman"/>
        </w:rPr>
      </w:pPr>
      <w:r>
        <w:rPr>
          <w:rFonts w:cs="Times New Roman"/>
          <w:vertAlign w:val="superscript"/>
        </w:rPr>
        <w:t>8</w:t>
      </w:r>
      <w:r>
        <w:rPr>
          <w:rFonts w:cs="Times New Roman"/>
        </w:rPr>
        <w:t xml:space="preserve"> </w:t>
      </w:r>
      <w:r w:rsidRPr="00E201F6">
        <w:rPr>
          <w:rFonts w:cs="Times New Roman"/>
        </w:rPr>
        <w:t>CONICET-IDEAN, Instituto de Estudios Andinos “Don Pablo Groeber”, Universidad de Buenos Aires, Buenos Aires, Argentina</w:t>
      </w:r>
    </w:p>
    <w:p w14:paraId="492CB9A4" w14:textId="77777777" w:rsidR="00F20A97" w:rsidRDefault="00F20A97" w:rsidP="00F20A97">
      <w:pPr>
        <w:rPr>
          <w:rFonts w:cs="Times New Roman"/>
        </w:rPr>
      </w:pPr>
    </w:p>
    <w:p w14:paraId="0439E432" w14:textId="77777777" w:rsidR="00F20A97" w:rsidRDefault="00F20A97" w:rsidP="00F20A97">
      <w:pPr>
        <w:rPr>
          <w:rFonts w:cs="Times New Roman"/>
        </w:rPr>
      </w:pPr>
    </w:p>
    <w:p w14:paraId="1A962E22" w14:textId="487C373A" w:rsidR="00F20A97" w:rsidRPr="00DE60A6" w:rsidRDefault="00F20A97" w:rsidP="00F20A97">
      <w:pPr>
        <w:pStyle w:val="Heading1"/>
      </w:pPr>
      <w:r>
        <w:t xml:space="preserve">Appendix </w:t>
      </w:r>
      <w:r w:rsidR="007E1B99">
        <w:t>D</w:t>
      </w:r>
      <w:r w:rsidR="007861B2">
        <w:t>. Method for improving data quality</w:t>
      </w:r>
    </w:p>
    <w:p w14:paraId="4D6CF8A0" w14:textId="091E84CC" w:rsidR="007861B2" w:rsidRDefault="007861B2" w:rsidP="00F20A97">
      <w:pPr>
        <w:rPr>
          <w:rFonts w:cs="Times New Roman"/>
        </w:rPr>
      </w:pPr>
      <w:r>
        <w:rPr>
          <w:rFonts w:cs="Times New Roman"/>
        </w:rPr>
        <w:t xml:space="preserve">This appendix describes a method that helps the modeller to improve the quality of the SfM/Photogrammetry calculations. </w:t>
      </w:r>
    </w:p>
    <w:p w14:paraId="4E184399" w14:textId="068A2E6D" w:rsidR="00F20A97" w:rsidRDefault="00F20A97" w:rsidP="00F20A97">
      <w:pPr>
        <w:rPr>
          <w:rFonts w:cs="Times New Roman"/>
        </w:rPr>
      </w:pPr>
      <w:r>
        <w:rPr>
          <w:rFonts w:cs="Times New Roman"/>
        </w:rPr>
        <w:lastRenderedPageBreak/>
        <w:tab/>
      </w:r>
      <w:r w:rsidR="007861B2">
        <w:rPr>
          <w:rFonts w:cs="Times New Roman"/>
        </w:rPr>
        <w:t xml:space="preserve">The aim is to run test calculations, and use some of the output data produced from MicMac. </w:t>
      </w:r>
      <w:r>
        <w:rPr>
          <w:rFonts w:cs="Times New Roman"/>
        </w:rPr>
        <w:t xml:space="preserve">This relevant data is contained in folder </w:t>
      </w:r>
      <w:r w:rsidRPr="00C21051">
        <w:rPr>
          <w:rFonts w:ascii="Courier New" w:hAnsi="Courier New" w:cs="Courier New"/>
        </w:rPr>
        <w:t>output/000/Ori-TGC</w:t>
      </w:r>
      <w:r>
        <w:rPr>
          <w:rFonts w:cs="Times New Roman"/>
        </w:rPr>
        <w:t xml:space="preserve"> (see in</w:t>
      </w:r>
      <w:r w:rsidR="00FF7B9B">
        <w:rPr>
          <w:rFonts w:cs="Times New Roman"/>
        </w:rPr>
        <w:t xml:space="preserve"> Figure 2</w:t>
      </w:r>
      <w:r>
        <w:rPr>
          <w:rFonts w:cs="Times New Roman"/>
        </w:rPr>
        <w:t xml:space="preserve">). File </w:t>
      </w:r>
      <w:r w:rsidRPr="003243D6">
        <w:rPr>
          <w:rFonts w:ascii="Courier New" w:hAnsi="Courier New" w:cs="Courier New"/>
        </w:rPr>
        <w:t>Residus.xml</w:t>
      </w:r>
      <w:r>
        <w:rPr>
          <w:rFonts w:cs="Times New Roman"/>
        </w:rPr>
        <w:t xml:space="preserve"> provides the values of the residual of the SfM calculation, i.e. the error of the calculation: the lower the residual, the better the calculation result. The bottom lines of file </w:t>
      </w:r>
      <w:r w:rsidRPr="003243D6">
        <w:rPr>
          <w:rFonts w:ascii="Courier New" w:hAnsi="Courier New" w:cs="Courier New"/>
        </w:rPr>
        <w:t>Residus.xml</w:t>
      </w:r>
      <w:r>
        <w:rPr>
          <w:rFonts w:cs="Times New Roman"/>
        </w:rPr>
        <w:t xml:space="preserve"> are displayed in </w:t>
      </w:r>
      <w:r>
        <w:rPr>
          <w:rFonts w:cs="Times New Roman"/>
        </w:rPr>
        <w:fldChar w:fldCharType="begin"/>
      </w:r>
      <w:r>
        <w:rPr>
          <w:rFonts w:cs="Times New Roman"/>
        </w:rPr>
        <w:instrText xml:space="preserve"> REF _Ref154177882 </w:instrText>
      </w:r>
      <w:r>
        <w:rPr>
          <w:rFonts w:cs="Times New Roman"/>
        </w:rPr>
        <w:fldChar w:fldCharType="separate"/>
      </w:r>
      <w:r w:rsidR="00D511B0">
        <w:t xml:space="preserve">Figure </w:t>
      </w:r>
      <w:r w:rsidR="00D511B0">
        <w:rPr>
          <w:noProof/>
        </w:rPr>
        <w:t>1</w:t>
      </w:r>
      <w:r>
        <w:rPr>
          <w:rFonts w:cs="Times New Roman"/>
        </w:rPr>
        <w:fldChar w:fldCharType="end"/>
      </w:r>
      <w:r>
        <w:rPr>
          <w:rFonts w:cs="Times New Roman"/>
        </w:rPr>
        <w:t xml:space="preserve">. The main number of interest is the </w:t>
      </w:r>
      <w:r w:rsidRPr="00275C44">
        <w:rPr>
          <w:rFonts w:ascii="Courier New" w:hAnsi="Courier New" w:cs="Courier New"/>
        </w:rPr>
        <w:t>AverageResidual</w:t>
      </w:r>
      <w:r>
        <w:rPr>
          <w:rFonts w:cs="Times New Roman"/>
        </w:rPr>
        <w:t xml:space="preserve">, which quantifies the overall error of the calculation accounting for all the cameras. Values between 0.3 and 0.5 of this number are very good. In our laboratory, we manage to achieve average residual &lt;0.2, which indicates excellent SfM setup. More specifically, the file </w:t>
      </w:r>
      <w:r w:rsidRPr="003243D6">
        <w:rPr>
          <w:rFonts w:ascii="Courier New" w:hAnsi="Courier New" w:cs="Courier New"/>
        </w:rPr>
        <w:t>Residus.xml</w:t>
      </w:r>
      <w:r>
        <w:rPr>
          <w:rFonts w:cs="Times New Roman"/>
        </w:rPr>
        <w:t xml:space="preserve"> also provides the residual values specific to each camera (</w:t>
      </w:r>
      <w:r>
        <w:rPr>
          <w:rFonts w:cs="Times New Roman"/>
        </w:rPr>
        <w:fldChar w:fldCharType="begin"/>
      </w:r>
      <w:r>
        <w:rPr>
          <w:rFonts w:cs="Times New Roman"/>
        </w:rPr>
        <w:instrText xml:space="preserve"> REF _Ref154177882 </w:instrText>
      </w:r>
      <w:r>
        <w:rPr>
          <w:rFonts w:cs="Times New Roman"/>
        </w:rPr>
        <w:fldChar w:fldCharType="separate"/>
      </w:r>
      <w:r w:rsidR="00D511B0">
        <w:t xml:space="preserve">Figure </w:t>
      </w:r>
      <w:r w:rsidR="00D511B0">
        <w:rPr>
          <w:noProof/>
        </w:rPr>
        <w:t>1</w:t>
      </w:r>
      <w:r>
        <w:rPr>
          <w:rFonts w:cs="Times New Roman"/>
        </w:rPr>
        <w:fldChar w:fldCharType="end"/>
      </w:r>
      <w:r>
        <w:rPr>
          <w:rFonts w:cs="Times New Roman"/>
        </w:rPr>
        <w:t xml:space="preserve">). If a value is significantly higher than the others, it indicates that the calibration of this camera might be poor. </w:t>
      </w:r>
    </w:p>
    <w:p w14:paraId="13E63461" w14:textId="2E77A7AB" w:rsidR="00F20A97" w:rsidRDefault="00F20A97" w:rsidP="00F20A97">
      <w:pPr>
        <w:rPr>
          <w:rFonts w:cs="Times New Roman"/>
        </w:rPr>
      </w:pPr>
      <w:r>
        <w:rPr>
          <w:rFonts w:cs="Times New Roman"/>
        </w:rPr>
        <w:tab/>
        <w:t xml:space="preserve">Other helpful files that can help the modeller to assess the quality of the preparation procedure are files </w:t>
      </w:r>
      <w:r w:rsidRPr="00104BEB">
        <w:rPr>
          <w:rFonts w:ascii="Courier New" w:hAnsi="Courier New" w:cs="Courier New"/>
        </w:rPr>
        <w:t>CAM_Abs.ply</w:t>
      </w:r>
      <w:r>
        <w:rPr>
          <w:rFonts w:cs="Times New Roman"/>
        </w:rPr>
        <w:t xml:space="preserve"> and </w:t>
      </w:r>
      <w:r w:rsidRPr="004E170C">
        <w:rPr>
          <w:rFonts w:ascii="Courier New" w:hAnsi="Courier New" w:cs="Courier New"/>
        </w:rPr>
        <w:t>CorrMap.tif</w:t>
      </w:r>
      <w:r>
        <w:rPr>
          <w:rFonts w:cs="Times New Roman"/>
        </w:rPr>
        <w:t xml:space="preserve"> in folder </w:t>
      </w:r>
      <w:r w:rsidRPr="00104BEB">
        <w:rPr>
          <w:rFonts w:ascii="Courier New" w:hAnsi="Courier New" w:cs="Courier New"/>
        </w:rPr>
        <w:t>output/000</w:t>
      </w:r>
      <w:r>
        <w:rPr>
          <w:rFonts w:cs="Times New Roman"/>
        </w:rPr>
        <w:t xml:space="preserve"> (</w:t>
      </w:r>
      <w:r w:rsidR="00FF7B9B">
        <w:rPr>
          <w:rFonts w:cs="Times New Roman"/>
        </w:rPr>
        <w:t>Figure 2</w:t>
      </w:r>
      <w:r>
        <w:rPr>
          <w:rFonts w:cs="Times New Roman"/>
        </w:rPr>
        <w:t xml:space="preserve">). File </w:t>
      </w:r>
      <w:r w:rsidRPr="00104BEB">
        <w:rPr>
          <w:rFonts w:ascii="Courier New" w:hAnsi="Courier New" w:cs="Courier New"/>
        </w:rPr>
        <w:t>CAM_Abs.ply</w:t>
      </w:r>
      <w:r>
        <w:rPr>
          <w:rFonts w:cs="Times New Roman"/>
        </w:rPr>
        <w:t xml:space="preserve"> contains the point cloud of the tie points used for the SfM calculation (</w:t>
      </w:r>
      <w:r w:rsidR="00FF7B9B">
        <w:rPr>
          <w:rFonts w:cs="Times New Roman"/>
        </w:rPr>
        <w:t>Figure 10</w:t>
      </w:r>
      <w:r>
        <w:rPr>
          <w:rFonts w:cs="Times New Roman"/>
        </w:rPr>
        <w:t xml:space="preserve">). A general rule is that too few tie points lead to lower quality of the SfM calculations. File </w:t>
      </w:r>
      <w:r w:rsidRPr="004E170C">
        <w:rPr>
          <w:rFonts w:ascii="Courier New" w:hAnsi="Courier New" w:cs="Courier New"/>
        </w:rPr>
        <w:t>CorrMap.tif</w:t>
      </w:r>
      <w:r>
        <w:rPr>
          <w:rFonts w:cs="Times New Roman"/>
        </w:rPr>
        <w:t xml:space="preserve"> is a correlation map and quantifies the robustness of the photogrammetry calculation and the quality of the final DEM results. This correlation map is calculated in the same mask as that of </w:t>
      </w:r>
      <w:r w:rsidRPr="005608D8">
        <w:rPr>
          <w:rFonts w:ascii="Courier New" w:hAnsi="Courier New" w:cs="Courier New"/>
        </w:rPr>
        <w:t>ORT.tif</w:t>
      </w:r>
      <w:r>
        <w:rPr>
          <w:rFonts w:cs="Times New Roman"/>
        </w:rPr>
        <w:t xml:space="preserve"> and </w:t>
      </w:r>
      <w:r w:rsidRPr="005608D8">
        <w:rPr>
          <w:rFonts w:ascii="Courier New" w:hAnsi="Courier New" w:cs="Courier New"/>
        </w:rPr>
        <w:t>DEM.tif</w:t>
      </w:r>
      <w:r>
        <w:rPr>
          <w:rFonts w:cs="Times New Roman"/>
        </w:rPr>
        <w:t xml:space="preserve">; file </w:t>
      </w:r>
      <w:r w:rsidRPr="004E170C">
        <w:rPr>
          <w:rFonts w:ascii="Courier New" w:hAnsi="Courier New" w:cs="Courier New"/>
        </w:rPr>
        <w:t>CorrMap.tif</w:t>
      </w:r>
      <w:r>
        <w:rPr>
          <w:rFonts w:cs="Times New Roman"/>
        </w:rPr>
        <w:t xml:space="preserve"> and </w:t>
      </w:r>
      <w:r w:rsidRPr="005608D8">
        <w:rPr>
          <w:rFonts w:ascii="Courier New" w:hAnsi="Courier New" w:cs="Courier New"/>
        </w:rPr>
        <w:t>DEM.tif</w:t>
      </w:r>
      <w:r>
        <w:rPr>
          <w:rFonts w:cs="Times New Roman"/>
        </w:rPr>
        <w:t xml:space="preserve"> have the same number of pixels. White pixels in the correlation map correspond to high correlation and good data quality; conversely, the darker a pixel, the lower the correlation, and so the quality of the calculation. The aim is to establish a procedure that leads to a </w:t>
      </w:r>
      <w:r w:rsidRPr="004E170C">
        <w:rPr>
          <w:rFonts w:ascii="Courier New" w:hAnsi="Courier New" w:cs="Courier New"/>
        </w:rPr>
        <w:t>CorrMap.tif</w:t>
      </w:r>
      <w:r>
        <w:rPr>
          <w:rFonts w:cs="Times New Roman"/>
        </w:rPr>
        <w:t xml:space="preserve"> image that is as white as possible.</w:t>
      </w:r>
    </w:p>
    <w:p w14:paraId="01742105" w14:textId="2DD27C46" w:rsidR="00F20A97" w:rsidRDefault="00F20A97" w:rsidP="00F20A97">
      <w:pPr>
        <w:rPr>
          <w:rFonts w:cs="Times New Roman"/>
        </w:rPr>
      </w:pPr>
      <w:r>
        <w:rPr>
          <w:rFonts w:cs="Times New Roman"/>
        </w:rPr>
        <w:tab/>
        <w:t xml:space="preserve">In general, the information contained in </w:t>
      </w:r>
      <w:r w:rsidRPr="00104BEB">
        <w:rPr>
          <w:rFonts w:ascii="Courier New" w:hAnsi="Courier New" w:cs="Courier New"/>
        </w:rPr>
        <w:t>CAM_Abs.ply</w:t>
      </w:r>
      <w:r>
        <w:rPr>
          <w:rFonts w:cs="Times New Roman"/>
        </w:rPr>
        <w:t xml:space="preserve"> and </w:t>
      </w:r>
      <w:r w:rsidRPr="004E170C">
        <w:rPr>
          <w:rFonts w:ascii="Courier New" w:hAnsi="Courier New" w:cs="Courier New"/>
        </w:rPr>
        <w:t>CorrMap.tif</w:t>
      </w:r>
      <w:r>
        <w:rPr>
          <w:rFonts w:cs="Times New Roman"/>
        </w:rPr>
        <w:t xml:space="preserve"> help improving the texture of the model surface. </w:t>
      </w:r>
      <w:r>
        <w:rPr>
          <w:rFonts w:cs="Times New Roman"/>
        </w:rPr>
        <w:fldChar w:fldCharType="begin"/>
      </w:r>
      <w:r>
        <w:rPr>
          <w:rFonts w:cs="Times New Roman"/>
        </w:rPr>
        <w:instrText xml:space="preserve"> REF _Ref154178469 </w:instrText>
      </w:r>
      <w:r>
        <w:rPr>
          <w:rFonts w:cs="Times New Roman"/>
        </w:rPr>
        <w:fldChar w:fldCharType="separate"/>
      </w:r>
      <w:r w:rsidR="00D511B0">
        <w:t xml:space="preserve">Figure </w:t>
      </w:r>
      <w:r w:rsidR="00D511B0">
        <w:rPr>
          <w:noProof/>
        </w:rPr>
        <w:t>2</w:t>
      </w:r>
      <w:r>
        <w:rPr>
          <w:rFonts w:cs="Times New Roman"/>
        </w:rPr>
        <w:fldChar w:fldCharType="end"/>
      </w:r>
      <w:r>
        <w:rPr>
          <w:rFonts w:cs="Times New Roman"/>
        </w:rPr>
        <w:t xml:space="preserve"> illustrates how to use these files to assess the relevance of a texture on the surface of a model made of quartz sand. On the first model </w:t>
      </w:r>
      <w:r>
        <w:rPr>
          <w:rFonts w:cs="Times New Roman"/>
        </w:rPr>
        <w:lastRenderedPageBreak/>
        <w:t>surface (</w:t>
      </w:r>
      <w:r>
        <w:rPr>
          <w:rFonts w:cs="Times New Roman"/>
        </w:rPr>
        <w:fldChar w:fldCharType="begin"/>
      </w:r>
      <w:r>
        <w:rPr>
          <w:rFonts w:cs="Times New Roman"/>
        </w:rPr>
        <w:instrText xml:space="preserve"> REF _Ref154178469 </w:instrText>
      </w:r>
      <w:r>
        <w:rPr>
          <w:rFonts w:cs="Times New Roman"/>
        </w:rPr>
        <w:fldChar w:fldCharType="separate"/>
      </w:r>
      <w:r w:rsidR="00D511B0">
        <w:t xml:space="preserve">Figure </w:t>
      </w:r>
      <w:r w:rsidR="00D511B0">
        <w:rPr>
          <w:noProof/>
        </w:rPr>
        <w:t>2</w:t>
      </w:r>
      <w:r>
        <w:rPr>
          <w:rFonts w:cs="Times New Roman"/>
        </w:rPr>
        <w:fldChar w:fldCharType="end"/>
      </w:r>
      <w:r>
        <w:rPr>
          <w:rFonts w:cs="Times New Roman"/>
        </w:rPr>
        <w:t>, top row), the model surface only consists of the bright, fine-grained sand. The corresponding correlation map appears grey, and there is a small number of tie points (3567). The resulting value of the residual is 0.554. This result indicates that MicMac found few tie points on the quartz sand surface to optimize SfM calculations.</w:t>
      </w:r>
    </w:p>
    <w:p w14:paraId="5F235DA2" w14:textId="52AAB5F0" w:rsidR="00F20A97" w:rsidRDefault="00F20A97" w:rsidP="00F20A97">
      <w:pPr>
        <w:rPr>
          <w:rFonts w:cs="Times New Roman"/>
        </w:rPr>
      </w:pPr>
      <w:r>
        <w:rPr>
          <w:rFonts w:cs="Times New Roman"/>
        </w:rPr>
        <w:tab/>
        <w:t>On the second model surface (</w:t>
      </w:r>
      <w:r>
        <w:rPr>
          <w:rFonts w:cs="Times New Roman"/>
        </w:rPr>
        <w:fldChar w:fldCharType="begin"/>
      </w:r>
      <w:r>
        <w:rPr>
          <w:rFonts w:cs="Times New Roman"/>
        </w:rPr>
        <w:instrText xml:space="preserve"> REF _Ref154178469 </w:instrText>
      </w:r>
      <w:r>
        <w:rPr>
          <w:rFonts w:cs="Times New Roman"/>
        </w:rPr>
        <w:fldChar w:fldCharType="separate"/>
      </w:r>
      <w:r w:rsidR="00D511B0">
        <w:t xml:space="preserve">Figure </w:t>
      </w:r>
      <w:r w:rsidR="00D511B0">
        <w:rPr>
          <w:noProof/>
        </w:rPr>
        <w:t>2</w:t>
      </w:r>
      <w:r>
        <w:rPr>
          <w:rFonts w:cs="Times New Roman"/>
        </w:rPr>
        <w:fldChar w:fldCharType="end"/>
      </w:r>
      <w:r>
        <w:rPr>
          <w:rFonts w:cs="Times New Roman"/>
        </w:rPr>
        <w:t>, middle row), we sieved high-density texture of grains of instant coffee on one half of the model surface, whereas the other half of the model surface consists of the quartz sand only. The resulting correlation map clearly displays two domains: the domain corresponding to the surface textured with the instant coffee is much brighter that the surface consisting of quartz sand only. In addition, many more tie points were detected (15308), which appear mostly concentrated in the half-surface with the coffee texture on the point cloud (</w:t>
      </w:r>
      <w:r>
        <w:rPr>
          <w:rFonts w:cs="Times New Roman"/>
        </w:rPr>
        <w:fldChar w:fldCharType="begin"/>
      </w:r>
      <w:r>
        <w:rPr>
          <w:rFonts w:cs="Times New Roman"/>
        </w:rPr>
        <w:instrText xml:space="preserve"> REF _Ref154178469 </w:instrText>
      </w:r>
      <w:r>
        <w:rPr>
          <w:rFonts w:cs="Times New Roman"/>
        </w:rPr>
        <w:fldChar w:fldCharType="separate"/>
      </w:r>
      <w:r w:rsidR="00D511B0">
        <w:t xml:space="preserve">Figure </w:t>
      </w:r>
      <w:r w:rsidR="00D511B0">
        <w:rPr>
          <w:noProof/>
        </w:rPr>
        <w:t>2</w:t>
      </w:r>
      <w:r>
        <w:rPr>
          <w:rFonts w:cs="Times New Roman"/>
        </w:rPr>
        <w:fldChar w:fldCharType="end"/>
      </w:r>
      <w:r>
        <w:rPr>
          <w:rFonts w:cs="Times New Roman"/>
        </w:rPr>
        <w:t xml:space="preserve">, middle row, right). The resulting value of the residual is 0.364, i.e. significantly lower than that of the quartz sand surface. This result indicates that the addition of coffee texture significantly improved both the SfM calculation and the photogrammetry, and so the quality of the DEM data. </w:t>
      </w:r>
    </w:p>
    <w:p w14:paraId="6ACBFF1E" w14:textId="028E42DE" w:rsidR="00F20A97" w:rsidRDefault="00F20A97" w:rsidP="00F20A97">
      <w:pPr>
        <w:rPr>
          <w:rFonts w:cs="Times New Roman"/>
        </w:rPr>
      </w:pPr>
      <w:r>
        <w:rPr>
          <w:rFonts w:cs="Times New Roman"/>
        </w:rPr>
        <w:tab/>
        <w:t>Finally, on the third model surface (</w:t>
      </w:r>
      <w:r>
        <w:rPr>
          <w:rFonts w:cs="Times New Roman"/>
        </w:rPr>
        <w:fldChar w:fldCharType="begin"/>
      </w:r>
      <w:r>
        <w:rPr>
          <w:rFonts w:cs="Times New Roman"/>
        </w:rPr>
        <w:instrText xml:space="preserve"> REF _Ref154178469 </w:instrText>
      </w:r>
      <w:r>
        <w:rPr>
          <w:rFonts w:cs="Times New Roman"/>
        </w:rPr>
        <w:fldChar w:fldCharType="separate"/>
      </w:r>
      <w:r w:rsidR="00D511B0">
        <w:t xml:space="preserve">Figure </w:t>
      </w:r>
      <w:r w:rsidR="00D511B0">
        <w:rPr>
          <w:noProof/>
        </w:rPr>
        <w:t>2</w:t>
      </w:r>
      <w:r>
        <w:rPr>
          <w:rFonts w:cs="Times New Roman"/>
        </w:rPr>
        <w:fldChar w:fldCharType="end"/>
      </w:r>
      <w:r>
        <w:rPr>
          <w:rFonts w:cs="Times New Roman"/>
        </w:rPr>
        <w:t>, bottom row), we sieved low-density texture of grains of instant coffee on the half of the former model surface that was made of quartz sand alone. The resulting correlation map shows that the correlation locally improved where the new instant coffee grains where sieved. Even more tie points were detected (17455), which appear more distributed over the model surface than the former on the point cloud (</w:t>
      </w:r>
      <w:r>
        <w:rPr>
          <w:rFonts w:cs="Times New Roman"/>
        </w:rPr>
        <w:fldChar w:fldCharType="begin"/>
      </w:r>
      <w:r>
        <w:rPr>
          <w:rFonts w:cs="Times New Roman"/>
        </w:rPr>
        <w:instrText xml:space="preserve"> REF _Ref154178469 </w:instrText>
      </w:r>
      <w:r>
        <w:rPr>
          <w:rFonts w:cs="Times New Roman"/>
        </w:rPr>
        <w:fldChar w:fldCharType="separate"/>
      </w:r>
      <w:r w:rsidR="00D511B0">
        <w:t xml:space="preserve">Figure </w:t>
      </w:r>
      <w:r w:rsidR="00D511B0">
        <w:rPr>
          <w:noProof/>
        </w:rPr>
        <w:t>2</w:t>
      </w:r>
      <w:r>
        <w:rPr>
          <w:rFonts w:cs="Times New Roman"/>
        </w:rPr>
        <w:fldChar w:fldCharType="end"/>
      </w:r>
      <w:r>
        <w:rPr>
          <w:rFonts w:cs="Times New Roman"/>
        </w:rPr>
        <w:t xml:space="preserve">, bottom row, right). The resulting value of the residual is 0.371, i.e. similar to the former one. </w:t>
      </w:r>
    </w:p>
    <w:p w14:paraId="2F072373" w14:textId="77777777" w:rsidR="00F20A97" w:rsidRDefault="00F20A97" w:rsidP="00F20A97">
      <w:pPr>
        <w:rPr>
          <w:rFonts w:cs="Times New Roman"/>
        </w:rPr>
      </w:pPr>
      <w:r>
        <w:rPr>
          <w:rFonts w:cs="Times New Roman"/>
        </w:rPr>
        <w:tab/>
        <w:t xml:space="preserve">These results show some correlation between the average residual, the correlation map and the number of tie points: overall, the more the tie points, the better the correlation, and the lower the average correlation. The art of the modeller is to perform the necessary tests to prepare the best model surface texture and implement the best camera calibration to obtain the </w:t>
      </w:r>
      <w:r>
        <w:rPr>
          <w:rFonts w:cs="Times New Roman"/>
        </w:rPr>
        <w:lastRenderedPageBreak/>
        <w:t>lowest average residual value as possible. The tips provided in this section intend to help the modeller to adjust the camera calibration and the texture of the model surface to obtain the best results as possible.</w:t>
      </w:r>
    </w:p>
    <w:p w14:paraId="262D1EE8" w14:textId="77777777" w:rsidR="00EE5621" w:rsidRDefault="00EE5621"/>
    <w:p w14:paraId="3A4392E2" w14:textId="77777777" w:rsidR="00D42C15" w:rsidRDefault="00D42C15" w:rsidP="00D42C15">
      <w:pPr>
        <w:jc w:val="center"/>
        <w:rPr>
          <w:rFonts w:cs="Times New Roman"/>
        </w:rPr>
      </w:pPr>
      <w:r>
        <w:rPr>
          <w:rFonts w:cs="Times New Roman"/>
          <w:noProof/>
          <w:lang w:val="en-US"/>
        </w:rPr>
        <w:drawing>
          <wp:inline distT="0" distB="0" distL="0" distR="0" wp14:anchorId="133E0499" wp14:editId="4D4322B2">
            <wp:extent cx="3248280" cy="5044815"/>
            <wp:effectExtent l="0" t="0" r="3175" b="0"/>
            <wp:docPr id="1495858635" name="Picture 1" descr="A screenshot of a black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858635" name="Picture 1" descr="A screenshot of a black box&#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8280" cy="5044815"/>
                    </a:xfrm>
                    <a:prstGeom prst="rect">
                      <a:avLst/>
                    </a:prstGeom>
                  </pic:spPr>
                </pic:pic>
              </a:graphicData>
            </a:graphic>
          </wp:inline>
        </w:drawing>
      </w:r>
    </w:p>
    <w:p w14:paraId="4D66B80D" w14:textId="677BFD3F" w:rsidR="00D42C15" w:rsidRDefault="00D42C15" w:rsidP="00D42C15">
      <w:pPr>
        <w:pStyle w:val="Caption"/>
        <w:rPr>
          <w:rFonts w:cs="Times New Roman"/>
        </w:rPr>
      </w:pPr>
      <w:bookmarkStart w:id="0" w:name="_Ref154177882"/>
      <w:r>
        <w:t xml:space="preserve">Figure </w:t>
      </w:r>
      <w:r>
        <w:fldChar w:fldCharType="begin"/>
      </w:r>
      <w:r>
        <w:instrText xml:space="preserve"> SEQ Figure \* ARABIC </w:instrText>
      </w:r>
      <w:r>
        <w:fldChar w:fldCharType="separate"/>
      </w:r>
      <w:r w:rsidR="00D511B0">
        <w:rPr>
          <w:noProof/>
        </w:rPr>
        <w:t>1</w:t>
      </w:r>
      <w:r>
        <w:fldChar w:fldCharType="end"/>
      </w:r>
      <w:bookmarkEnd w:id="0"/>
      <w:r>
        <w:t xml:space="preserve">. Last lines of example file </w:t>
      </w:r>
      <w:r w:rsidRPr="00C21051">
        <w:rPr>
          <w:rFonts w:ascii="Courier New" w:hAnsi="Courier New" w:cs="Courier New"/>
        </w:rPr>
        <w:t>output/000/Ori-TGC</w:t>
      </w:r>
      <w:r>
        <w:rPr>
          <w:rFonts w:cs="Times New Roman"/>
        </w:rPr>
        <w:t>/</w:t>
      </w:r>
      <w:r w:rsidRPr="003243D6">
        <w:rPr>
          <w:rFonts w:ascii="Courier New" w:hAnsi="Courier New" w:cs="Courier New"/>
        </w:rPr>
        <w:t>Residus.xml</w:t>
      </w:r>
      <w:r>
        <w:t xml:space="preserve"> for a setup with three cameras.</w:t>
      </w:r>
    </w:p>
    <w:p w14:paraId="78AF9D4A" w14:textId="77777777" w:rsidR="00D42C15" w:rsidRDefault="00D42C15" w:rsidP="00D42C15"/>
    <w:p w14:paraId="04322688" w14:textId="77777777" w:rsidR="00D42C15" w:rsidRDefault="00D42C15" w:rsidP="00D42C15"/>
    <w:p w14:paraId="12FCF29F" w14:textId="77777777" w:rsidR="00D42C15" w:rsidRDefault="00D42C15" w:rsidP="00D42C15">
      <w:pPr>
        <w:jc w:val="center"/>
        <w:rPr>
          <w:rFonts w:cs="Times New Roman"/>
        </w:rPr>
      </w:pPr>
      <w:r>
        <w:rPr>
          <w:rFonts w:cs="Times New Roman"/>
          <w:noProof/>
          <w:lang w:val="en-US"/>
        </w:rPr>
        <w:lastRenderedPageBreak/>
        <w:drawing>
          <wp:inline distT="0" distB="0" distL="0" distR="0" wp14:anchorId="2396DA96" wp14:editId="6D4C70C0">
            <wp:extent cx="4916774" cy="6737943"/>
            <wp:effectExtent l="0" t="0" r="0" b="0"/>
            <wp:docPr id="1443430053" name="Picture 1" descr="A close-up of a sample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430053" name="Picture 1" descr="A close-up of a sample of a plan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8908" cy="6754572"/>
                    </a:xfrm>
                    <a:prstGeom prst="rect">
                      <a:avLst/>
                    </a:prstGeom>
                  </pic:spPr>
                </pic:pic>
              </a:graphicData>
            </a:graphic>
          </wp:inline>
        </w:drawing>
      </w:r>
    </w:p>
    <w:p w14:paraId="0CF46E9E" w14:textId="34FB9E79" w:rsidR="00D42C15" w:rsidRDefault="00D42C15" w:rsidP="00D42C15">
      <w:pPr>
        <w:pStyle w:val="Caption"/>
      </w:pPr>
      <w:bookmarkStart w:id="1" w:name="_Ref154178469"/>
      <w:r>
        <w:t xml:space="preserve">Figure </w:t>
      </w:r>
      <w:r>
        <w:fldChar w:fldCharType="begin"/>
      </w:r>
      <w:r>
        <w:instrText xml:space="preserve"> SEQ Figure \* ARABIC </w:instrText>
      </w:r>
      <w:r>
        <w:fldChar w:fldCharType="separate"/>
      </w:r>
      <w:r w:rsidR="00D511B0">
        <w:rPr>
          <w:noProof/>
        </w:rPr>
        <w:t>2</w:t>
      </w:r>
      <w:r>
        <w:fldChar w:fldCharType="end"/>
      </w:r>
      <w:bookmarkEnd w:id="1"/>
      <w:r>
        <w:t>. Characteristic results of SfM tests quality depending on texture on model surface of a model made of quartz sand. Top row corresponds to a test with sand without additional texture. Middle row corresponds to a test with (1) one half of the model surface with sieved instant coffee grains, and (2) one half with no additional texture. Bottom row corresponds to test with (1) one half of the model surface with sieved instant coffee grains, and (2) one half with little additional texture. Left column: orthorectified images (file ORT.tif; see</w:t>
      </w:r>
      <w:r w:rsidR="00033FF5">
        <w:t xml:space="preserve"> file</w:t>
      </w:r>
      <w:r>
        <w:t xml:space="preserve"> location in</w:t>
      </w:r>
      <w:r w:rsidR="000F726A">
        <w:t xml:space="preserve"> Figure 2</w:t>
      </w:r>
      <w:r>
        <w:t xml:space="preserve">). Central column: correlation map (file </w:t>
      </w:r>
      <w:r>
        <w:lastRenderedPageBreak/>
        <w:t>CorrMap.tif; see</w:t>
      </w:r>
      <w:r w:rsidRPr="008E3349">
        <w:t xml:space="preserve"> </w:t>
      </w:r>
      <w:r w:rsidR="00033FF5">
        <w:t xml:space="preserve">file </w:t>
      </w:r>
      <w:r>
        <w:t>location in</w:t>
      </w:r>
      <w:r w:rsidR="000F726A">
        <w:t xml:space="preserve"> Figure 2</w:t>
      </w:r>
      <w:r>
        <w:t>). Right column: screenshot of point cloud of feature points computed from SfM (file CAM_Abs.ply; see</w:t>
      </w:r>
      <w:r w:rsidR="00033FF5">
        <w:t xml:space="preserve"> file</w:t>
      </w:r>
      <w:r>
        <w:t xml:space="preserve"> location in</w:t>
      </w:r>
      <w:r w:rsidR="000F726A">
        <w:t xml:space="preserve"> Figure 2</w:t>
      </w:r>
      <w:r>
        <w:t>).</w:t>
      </w:r>
    </w:p>
    <w:p w14:paraId="1844675C" w14:textId="77777777" w:rsidR="00D42C15" w:rsidRDefault="00D42C15" w:rsidP="00D42C15"/>
    <w:p w14:paraId="3AF7D731" w14:textId="77777777" w:rsidR="00F20A97" w:rsidRDefault="00F20A97"/>
    <w:sectPr w:rsidR="00F20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A7"/>
    <w:rsid w:val="00017420"/>
    <w:rsid w:val="00031F4C"/>
    <w:rsid w:val="00033FF5"/>
    <w:rsid w:val="00052A18"/>
    <w:rsid w:val="000538AE"/>
    <w:rsid w:val="0007349B"/>
    <w:rsid w:val="00074C79"/>
    <w:rsid w:val="0008167B"/>
    <w:rsid w:val="000B6AF3"/>
    <w:rsid w:val="000D3648"/>
    <w:rsid w:val="000E28D0"/>
    <w:rsid w:val="000F726A"/>
    <w:rsid w:val="0011629B"/>
    <w:rsid w:val="001166F1"/>
    <w:rsid w:val="00116FA2"/>
    <w:rsid w:val="00127C09"/>
    <w:rsid w:val="00130B09"/>
    <w:rsid w:val="00135793"/>
    <w:rsid w:val="00135AD1"/>
    <w:rsid w:val="00136E79"/>
    <w:rsid w:val="001428B2"/>
    <w:rsid w:val="0016310B"/>
    <w:rsid w:val="00170D22"/>
    <w:rsid w:val="001D01B1"/>
    <w:rsid w:val="001F1487"/>
    <w:rsid w:val="002031D0"/>
    <w:rsid w:val="00222092"/>
    <w:rsid w:val="00234D89"/>
    <w:rsid w:val="002361B0"/>
    <w:rsid w:val="00244986"/>
    <w:rsid w:val="00281474"/>
    <w:rsid w:val="002A608A"/>
    <w:rsid w:val="002A6619"/>
    <w:rsid w:val="002B1013"/>
    <w:rsid w:val="002E219D"/>
    <w:rsid w:val="00300BE3"/>
    <w:rsid w:val="00334C72"/>
    <w:rsid w:val="003435A3"/>
    <w:rsid w:val="00346E15"/>
    <w:rsid w:val="00361A7E"/>
    <w:rsid w:val="0036547B"/>
    <w:rsid w:val="00372C82"/>
    <w:rsid w:val="0037356B"/>
    <w:rsid w:val="00380132"/>
    <w:rsid w:val="003B3B49"/>
    <w:rsid w:val="003B7B14"/>
    <w:rsid w:val="003C08DF"/>
    <w:rsid w:val="003D6609"/>
    <w:rsid w:val="003D74F1"/>
    <w:rsid w:val="003E3172"/>
    <w:rsid w:val="00420A74"/>
    <w:rsid w:val="00423C3E"/>
    <w:rsid w:val="0042726E"/>
    <w:rsid w:val="00432DF4"/>
    <w:rsid w:val="0044255F"/>
    <w:rsid w:val="004720A7"/>
    <w:rsid w:val="0047285B"/>
    <w:rsid w:val="00472B8A"/>
    <w:rsid w:val="00485C3D"/>
    <w:rsid w:val="004A6D83"/>
    <w:rsid w:val="004C0617"/>
    <w:rsid w:val="005035EC"/>
    <w:rsid w:val="005353CA"/>
    <w:rsid w:val="00536CE9"/>
    <w:rsid w:val="00540DC5"/>
    <w:rsid w:val="0056539D"/>
    <w:rsid w:val="00570A87"/>
    <w:rsid w:val="005728F3"/>
    <w:rsid w:val="005A7D12"/>
    <w:rsid w:val="005B7093"/>
    <w:rsid w:val="006100B8"/>
    <w:rsid w:val="0062326E"/>
    <w:rsid w:val="006251E6"/>
    <w:rsid w:val="00626776"/>
    <w:rsid w:val="00636173"/>
    <w:rsid w:val="0069167E"/>
    <w:rsid w:val="00695FD3"/>
    <w:rsid w:val="006A3F5B"/>
    <w:rsid w:val="006B0D81"/>
    <w:rsid w:val="006B6AF7"/>
    <w:rsid w:val="006D4164"/>
    <w:rsid w:val="006D646D"/>
    <w:rsid w:val="007148D6"/>
    <w:rsid w:val="00721FE2"/>
    <w:rsid w:val="007412B8"/>
    <w:rsid w:val="00743087"/>
    <w:rsid w:val="007726F8"/>
    <w:rsid w:val="007861B2"/>
    <w:rsid w:val="007A0B04"/>
    <w:rsid w:val="007B18C4"/>
    <w:rsid w:val="007B2571"/>
    <w:rsid w:val="007C25C1"/>
    <w:rsid w:val="007D58A0"/>
    <w:rsid w:val="007E09D4"/>
    <w:rsid w:val="007E1B99"/>
    <w:rsid w:val="007F7431"/>
    <w:rsid w:val="00807F3E"/>
    <w:rsid w:val="008213F1"/>
    <w:rsid w:val="008229B6"/>
    <w:rsid w:val="00831A35"/>
    <w:rsid w:val="008537E5"/>
    <w:rsid w:val="00856EA7"/>
    <w:rsid w:val="008619A0"/>
    <w:rsid w:val="00892FB8"/>
    <w:rsid w:val="008A4619"/>
    <w:rsid w:val="008A49A9"/>
    <w:rsid w:val="008B0052"/>
    <w:rsid w:val="008D091F"/>
    <w:rsid w:val="008F3606"/>
    <w:rsid w:val="00913504"/>
    <w:rsid w:val="00920B85"/>
    <w:rsid w:val="00923629"/>
    <w:rsid w:val="00924992"/>
    <w:rsid w:val="00954244"/>
    <w:rsid w:val="00957790"/>
    <w:rsid w:val="00961470"/>
    <w:rsid w:val="00972A8D"/>
    <w:rsid w:val="00976B53"/>
    <w:rsid w:val="00980A33"/>
    <w:rsid w:val="00A05F0E"/>
    <w:rsid w:val="00A1404B"/>
    <w:rsid w:val="00A36707"/>
    <w:rsid w:val="00A4314E"/>
    <w:rsid w:val="00A4376A"/>
    <w:rsid w:val="00A70EA3"/>
    <w:rsid w:val="00A87F22"/>
    <w:rsid w:val="00AA0095"/>
    <w:rsid w:val="00AA0BCE"/>
    <w:rsid w:val="00AA2FEA"/>
    <w:rsid w:val="00AA761C"/>
    <w:rsid w:val="00AB6552"/>
    <w:rsid w:val="00AE1043"/>
    <w:rsid w:val="00B00586"/>
    <w:rsid w:val="00B02B5F"/>
    <w:rsid w:val="00B161F9"/>
    <w:rsid w:val="00B4120E"/>
    <w:rsid w:val="00B4373B"/>
    <w:rsid w:val="00B443F0"/>
    <w:rsid w:val="00B46EE5"/>
    <w:rsid w:val="00B52E2C"/>
    <w:rsid w:val="00B666D0"/>
    <w:rsid w:val="00B70908"/>
    <w:rsid w:val="00BA770F"/>
    <w:rsid w:val="00BB2974"/>
    <w:rsid w:val="00BB6FCB"/>
    <w:rsid w:val="00BB7776"/>
    <w:rsid w:val="00BD57B7"/>
    <w:rsid w:val="00BF05D6"/>
    <w:rsid w:val="00BF13C7"/>
    <w:rsid w:val="00C22ADF"/>
    <w:rsid w:val="00C4504C"/>
    <w:rsid w:val="00C665A1"/>
    <w:rsid w:val="00C6738F"/>
    <w:rsid w:val="00C701D6"/>
    <w:rsid w:val="00C71A73"/>
    <w:rsid w:val="00C864C2"/>
    <w:rsid w:val="00CC686E"/>
    <w:rsid w:val="00CC6DCD"/>
    <w:rsid w:val="00CD0217"/>
    <w:rsid w:val="00CE527F"/>
    <w:rsid w:val="00CF1FA5"/>
    <w:rsid w:val="00D04C51"/>
    <w:rsid w:val="00D12EE2"/>
    <w:rsid w:val="00D14B72"/>
    <w:rsid w:val="00D42C15"/>
    <w:rsid w:val="00D44A82"/>
    <w:rsid w:val="00D504C4"/>
    <w:rsid w:val="00D511B0"/>
    <w:rsid w:val="00D5180D"/>
    <w:rsid w:val="00D52DAF"/>
    <w:rsid w:val="00D66801"/>
    <w:rsid w:val="00D76E2E"/>
    <w:rsid w:val="00D7769E"/>
    <w:rsid w:val="00D80923"/>
    <w:rsid w:val="00DC0D03"/>
    <w:rsid w:val="00DF3410"/>
    <w:rsid w:val="00DF7F6E"/>
    <w:rsid w:val="00E04A33"/>
    <w:rsid w:val="00E1058F"/>
    <w:rsid w:val="00E143ED"/>
    <w:rsid w:val="00E22421"/>
    <w:rsid w:val="00E45F24"/>
    <w:rsid w:val="00E71E86"/>
    <w:rsid w:val="00E75288"/>
    <w:rsid w:val="00E7636A"/>
    <w:rsid w:val="00E91FA5"/>
    <w:rsid w:val="00E95378"/>
    <w:rsid w:val="00ED2E68"/>
    <w:rsid w:val="00ED68B4"/>
    <w:rsid w:val="00EE5621"/>
    <w:rsid w:val="00EE64D0"/>
    <w:rsid w:val="00F20A97"/>
    <w:rsid w:val="00F27E50"/>
    <w:rsid w:val="00F361AC"/>
    <w:rsid w:val="00F3712B"/>
    <w:rsid w:val="00F56C25"/>
    <w:rsid w:val="00F65AE5"/>
    <w:rsid w:val="00F66AC7"/>
    <w:rsid w:val="00F81D59"/>
    <w:rsid w:val="00F82DB2"/>
    <w:rsid w:val="00F902FA"/>
    <w:rsid w:val="00F967D6"/>
    <w:rsid w:val="00FB2CE9"/>
    <w:rsid w:val="00FB6089"/>
    <w:rsid w:val="00FC5B5B"/>
    <w:rsid w:val="00FE27D9"/>
    <w:rsid w:val="00FE5C23"/>
    <w:rsid w:val="00FF7B9B"/>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6398D875"/>
  <w15:chartTrackingRefBased/>
  <w15:docId w15:val="{6ED63B2F-5370-D54F-A3B6-DF13DC45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97"/>
    <w:pPr>
      <w:spacing w:line="480" w:lineRule="auto"/>
      <w:jc w:val="both"/>
    </w:pPr>
    <w:rPr>
      <w:rFonts w:ascii="Times New Roman" w:hAnsi="Times New Roman"/>
      <w:kern w:val="0"/>
      <w:lang w:val="en-GB"/>
      <w14:ligatures w14:val="none"/>
    </w:rPr>
  </w:style>
  <w:style w:type="paragraph" w:styleId="Heading1">
    <w:name w:val="heading 1"/>
    <w:basedOn w:val="Normal"/>
    <w:next w:val="Normal"/>
    <w:link w:val="Heading1Char"/>
    <w:uiPriority w:val="9"/>
    <w:qFormat/>
    <w:rsid w:val="00F20A97"/>
    <w:pPr>
      <w:keepNext/>
      <w:keepLines/>
      <w:spacing w:before="360" w:after="80"/>
      <w:jc w:val="left"/>
      <w:outlineLvl w:val="0"/>
    </w:pPr>
    <w:rPr>
      <w:rFonts w:eastAsiaTheme="majorEastAsia" w:cstheme="majorBidi"/>
      <w:b/>
      <w:kern w:val="2"/>
      <w:sz w:val="32"/>
      <w:szCs w:val="40"/>
      <w:lang w:val="en-NO"/>
      <w14:ligatures w14:val="standardContextual"/>
    </w:rPr>
  </w:style>
  <w:style w:type="paragraph" w:styleId="Heading2">
    <w:name w:val="heading 2"/>
    <w:basedOn w:val="Normal"/>
    <w:next w:val="Normal"/>
    <w:link w:val="Heading2Char"/>
    <w:uiPriority w:val="9"/>
    <w:semiHidden/>
    <w:unhideWhenUsed/>
    <w:qFormat/>
    <w:rsid w:val="004720A7"/>
    <w:pPr>
      <w:keepNext/>
      <w:keepLines/>
      <w:spacing w:before="160" w:after="80" w:line="240" w:lineRule="auto"/>
      <w:jc w:val="left"/>
      <w:outlineLvl w:val="1"/>
    </w:pPr>
    <w:rPr>
      <w:rFonts w:asciiTheme="majorHAnsi" w:eastAsiaTheme="majorEastAsia" w:hAnsiTheme="majorHAnsi" w:cstheme="majorBidi"/>
      <w:color w:val="0F4761" w:themeColor="accent1" w:themeShade="BF"/>
      <w:kern w:val="2"/>
      <w:sz w:val="32"/>
      <w:szCs w:val="32"/>
      <w:lang w:val="en-NO"/>
      <w14:ligatures w14:val="standardContextual"/>
    </w:rPr>
  </w:style>
  <w:style w:type="paragraph" w:styleId="Heading3">
    <w:name w:val="heading 3"/>
    <w:basedOn w:val="Normal"/>
    <w:next w:val="Normal"/>
    <w:link w:val="Heading3Char"/>
    <w:uiPriority w:val="9"/>
    <w:semiHidden/>
    <w:unhideWhenUsed/>
    <w:qFormat/>
    <w:rsid w:val="004720A7"/>
    <w:pPr>
      <w:keepNext/>
      <w:keepLines/>
      <w:spacing w:before="160" w:after="80" w:line="240" w:lineRule="auto"/>
      <w:jc w:val="left"/>
      <w:outlineLvl w:val="2"/>
    </w:pPr>
    <w:rPr>
      <w:rFonts w:asciiTheme="minorHAnsi" w:eastAsiaTheme="majorEastAsia" w:hAnsiTheme="minorHAnsi" w:cstheme="majorBidi"/>
      <w:color w:val="0F4761" w:themeColor="accent1" w:themeShade="BF"/>
      <w:kern w:val="2"/>
      <w:sz w:val="28"/>
      <w:szCs w:val="28"/>
      <w:lang w:val="en-NO"/>
      <w14:ligatures w14:val="standardContextual"/>
    </w:rPr>
  </w:style>
  <w:style w:type="paragraph" w:styleId="Heading4">
    <w:name w:val="heading 4"/>
    <w:basedOn w:val="Normal"/>
    <w:next w:val="Normal"/>
    <w:link w:val="Heading4Char"/>
    <w:uiPriority w:val="9"/>
    <w:semiHidden/>
    <w:unhideWhenUsed/>
    <w:qFormat/>
    <w:rsid w:val="004720A7"/>
    <w:pPr>
      <w:keepNext/>
      <w:keepLines/>
      <w:spacing w:before="80" w:after="40" w:line="240" w:lineRule="auto"/>
      <w:jc w:val="left"/>
      <w:outlineLvl w:val="3"/>
    </w:pPr>
    <w:rPr>
      <w:rFonts w:asciiTheme="minorHAnsi" w:eastAsiaTheme="majorEastAsia" w:hAnsiTheme="minorHAnsi" w:cstheme="majorBidi"/>
      <w:i/>
      <w:iCs/>
      <w:color w:val="0F4761" w:themeColor="accent1" w:themeShade="BF"/>
      <w:kern w:val="2"/>
      <w:lang w:val="en-NO"/>
      <w14:ligatures w14:val="standardContextual"/>
    </w:rPr>
  </w:style>
  <w:style w:type="paragraph" w:styleId="Heading5">
    <w:name w:val="heading 5"/>
    <w:basedOn w:val="Normal"/>
    <w:next w:val="Normal"/>
    <w:link w:val="Heading5Char"/>
    <w:uiPriority w:val="9"/>
    <w:semiHidden/>
    <w:unhideWhenUsed/>
    <w:qFormat/>
    <w:rsid w:val="004720A7"/>
    <w:pPr>
      <w:keepNext/>
      <w:keepLines/>
      <w:spacing w:before="80" w:after="40" w:line="240" w:lineRule="auto"/>
      <w:jc w:val="left"/>
      <w:outlineLvl w:val="4"/>
    </w:pPr>
    <w:rPr>
      <w:rFonts w:asciiTheme="minorHAnsi" w:eastAsiaTheme="majorEastAsia" w:hAnsiTheme="minorHAnsi" w:cstheme="majorBidi"/>
      <w:color w:val="0F4761" w:themeColor="accent1" w:themeShade="BF"/>
      <w:kern w:val="2"/>
      <w:lang w:val="en-NO"/>
      <w14:ligatures w14:val="standardContextual"/>
    </w:rPr>
  </w:style>
  <w:style w:type="paragraph" w:styleId="Heading6">
    <w:name w:val="heading 6"/>
    <w:basedOn w:val="Normal"/>
    <w:next w:val="Normal"/>
    <w:link w:val="Heading6Char"/>
    <w:uiPriority w:val="9"/>
    <w:semiHidden/>
    <w:unhideWhenUsed/>
    <w:qFormat/>
    <w:rsid w:val="004720A7"/>
    <w:pPr>
      <w:keepNext/>
      <w:keepLines/>
      <w:spacing w:before="40" w:line="240" w:lineRule="auto"/>
      <w:jc w:val="left"/>
      <w:outlineLvl w:val="5"/>
    </w:pPr>
    <w:rPr>
      <w:rFonts w:asciiTheme="minorHAnsi" w:eastAsiaTheme="majorEastAsia" w:hAnsiTheme="minorHAnsi" w:cstheme="majorBidi"/>
      <w:i/>
      <w:iCs/>
      <w:color w:val="595959" w:themeColor="text1" w:themeTint="A6"/>
      <w:kern w:val="2"/>
      <w:lang w:val="en-NO"/>
      <w14:ligatures w14:val="standardContextual"/>
    </w:rPr>
  </w:style>
  <w:style w:type="paragraph" w:styleId="Heading7">
    <w:name w:val="heading 7"/>
    <w:basedOn w:val="Normal"/>
    <w:next w:val="Normal"/>
    <w:link w:val="Heading7Char"/>
    <w:uiPriority w:val="9"/>
    <w:semiHidden/>
    <w:unhideWhenUsed/>
    <w:qFormat/>
    <w:rsid w:val="004720A7"/>
    <w:pPr>
      <w:keepNext/>
      <w:keepLines/>
      <w:spacing w:before="40" w:line="240" w:lineRule="auto"/>
      <w:jc w:val="left"/>
      <w:outlineLvl w:val="6"/>
    </w:pPr>
    <w:rPr>
      <w:rFonts w:asciiTheme="minorHAnsi" w:eastAsiaTheme="majorEastAsia" w:hAnsiTheme="minorHAnsi" w:cstheme="majorBidi"/>
      <w:color w:val="595959" w:themeColor="text1" w:themeTint="A6"/>
      <w:kern w:val="2"/>
      <w:lang w:val="en-NO"/>
      <w14:ligatures w14:val="standardContextual"/>
    </w:rPr>
  </w:style>
  <w:style w:type="paragraph" w:styleId="Heading8">
    <w:name w:val="heading 8"/>
    <w:basedOn w:val="Normal"/>
    <w:next w:val="Normal"/>
    <w:link w:val="Heading8Char"/>
    <w:uiPriority w:val="9"/>
    <w:semiHidden/>
    <w:unhideWhenUsed/>
    <w:qFormat/>
    <w:rsid w:val="004720A7"/>
    <w:pPr>
      <w:keepNext/>
      <w:keepLines/>
      <w:spacing w:line="240" w:lineRule="auto"/>
      <w:jc w:val="left"/>
      <w:outlineLvl w:val="7"/>
    </w:pPr>
    <w:rPr>
      <w:rFonts w:asciiTheme="minorHAnsi" w:eastAsiaTheme="majorEastAsia" w:hAnsiTheme="minorHAnsi" w:cstheme="majorBidi"/>
      <w:i/>
      <w:iCs/>
      <w:color w:val="272727" w:themeColor="text1" w:themeTint="D8"/>
      <w:kern w:val="2"/>
      <w:lang w:val="en-NO"/>
      <w14:ligatures w14:val="standardContextual"/>
    </w:rPr>
  </w:style>
  <w:style w:type="paragraph" w:styleId="Heading9">
    <w:name w:val="heading 9"/>
    <w:basedOn w:val="Normal"/>
    <w:next w:val="Normal"/>
    <w:link w:val="Heading9Char"/>
    <w:uiPriority w:val="9"/>
    <w:semiHidden/>
    <w:unhideWhenUsed/>
    <w:qFormat/>
    <w:rsid w:val="004720A7"/>
    <w:pPr>
      <w:keepNext/>
      <w:keepLines/>
      <w:spacing w:line="240" w:lineRule="auto"/>
      <w:jc w:val="left"/>
      <w:outlineLvl w:val="8"/>
    </w:pPr>
    <w:rPr>
      <w:rFonts w:asciiTheme="minorHAnsi" w:eastAsiaTheme="majorEastAsia" w:hAnsiTheme="minorHAnsi" w:cstheme="majorBidi"/>
      <w:color w:val="272727" w:themeColor="text1" w:themeTint="D8"/>
      <w:kern w:val="2"/>
      <w:lang w:val="en-NO"/>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A97"/>
    <w:rPr>
      <w:rFonts w:ascii="Times New Roman" w:eastAsiaTheme="majorEastAsia" w:hAnsi="Times New Roman" w:cstheme="majorBidi"/>
      <w:b/>
      <w:sz w:val="32"/>
      <w:szCs w:val="40"/>
    </w:rPr>
  </w:style>
  <w:style w:type="character" w:customStyle="1" w:styleId="Heading2Char">
    <w:name w:val="Heading 2 Char"/>
    <w:basedOn w:val="DefaultParagraphFont"/>
    <w:link w:val="Heading2"/>
    <w:uiPriority w:val="9"/>
    <w:semiHidden/>
    <w:rsid w:val="004720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20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20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20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20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20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20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20A7"/>
    <w:rPr>
      <w:rFonts w:eastAsiaTheme="majorEastAsia" w:cstheme="majorBidi"/>
      <w:color w:val="272727" w:themeColor="text1" w:themeTint="D8"/>
    </w:rPr>
  </w:style>
  <w:style w:type="paragraph" w:styleId="Title">
    <w:name w:val="Title"/>
    <w:basedOn w:val="Normal"/>
    <w:next w:val="Normal"/>
    <w:link w:val="TitleChar"/>
    <w:uiPriority w:val="10"/>
    <w:qFormat/>
    <w:rsid w:val="004720A7"/>
    <w:pPr>
      <w:spacing w:after="80" w:line="240" w:lineRule="auto"/>
      <w:contextualSpacing/>
      <w:jc w:val="left"/>
    </w:pPr>
    <w:rPr>
      <w:rFonts w:asciiTheme="majorHAnsi" w:eastAsiaTheme="majorEastAsia" w:hAnsiTheme="majorHAnsi" w:cstheme="majorBidi"/>
      <w:spacing w:val="-10"/>
      <w:kern w:val="28"/>
      <w:sz w:val="56"/>
      <w:szCs w:val="56"/>
      <w:lang w:val="en-NO"/>
      <w14:ligatures w14:val="standardContextual"/>
    </w:rPr>
  </w:style>
  <w:style w:type="character" w:customStyle="1" w:styleId="TitleChar">
    <w:name w:val="Title Char"/>
    <w:basedOn w:val="DefaultParagraphFont"/>
    <w:link w:val="Title"/>
    <w:uiPriority w:val="10"/>
    <w:rsid w:val="004720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20A7"/>
    <w:pPr>
      <w:numPr>
        <w:ilvl w:val="1"/>
      </w:numPr>
      <w:spacing w:after="160" w:line="240" w:lineRule="auto"/>
      <w:jc w:val="left"/>
    </w:pPr>
    <w:rPr>
      <w:rFonts w:asciiTheme="minorHAnsi" w:eastAsiaTheme="majorEastAsia" w:hAnsiTheme="minorHAnsi" w:cstheme="majorBidi"/>
      <w:color w:val="595959" w:themeColor="text1" w:themeTint="A6"/>
      <w:spacing w:val="15"/>
      <w:kern w:val="2"/>
      <w:sz w:val="28"/>
      <w:szCs w:val="28"/>
      <w:lang w:val="en-NO"/>
      <w14:ligatures w14:val="standardContextual"/>
    </w:rPr>
  </w:style>
  <w:style w:type="character" w:customStyle="1" w:styleId="SubtitleChar">
    <w:name w:val="Subtitle Char"/>
    <w:basedOn w:val="DefaultParagraphFont"/>
    <w:link w:val="Subtitle"/>
    <w:uiPriority w:val="11"/>
    <w:rsid w:val="004720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20A7"/>
    <w:pPr>
      <w:spacing w:before="160" w:after="160" w:line="240" w:lineRule="auto"/>
      <w:jc w:val="center"/>
    </w:pPr>
    <w:rPr>
      <w:rFonts w:asciiTheme="minorHAnsi" w:hAnsiTheme="minorHAnsi"/>
      <w:i/>
      <w:iCs/>
      <w:color w:val="404040" w:themeColor="text1" w:themeTint="BF"/>
      <w:kern w:val="2"/>
      <w:lang w:val="en-NO"/>
      <w14:ligatures w14:val="standardContextual"/>
    </w:rPr>
  </w:style>
  <w:style w:type="character" w:customStyle="1" w:styleId="QuoteChar">
    <w:name w:val="Quote Char"/>
    <w:basedOn w:val="DefaultParagraphFont"/>
    <w:link w:val="Quote"/>
    <w:uiPriority w:val="29"/>
    <w:rsid w:val="004720A7"/>
    <w:rPr>
      <w:i/>
      <w:iCs/>
      <w:color w:val="404040" w:themeColor="text1" w:themeTint="BF"/>
    </w:rPr>
  </w:style>
  <w:style w:type="paragraph" w:styleId="ListParagraph">
    <w:name w:val="List Paragraph"/>
    <w:basedOn w:val="Normal"/>
    <w:uiPriority w:val="34"/>
    <w:qFormat/>
    <w:rsid w:val="004720A7"/>
    <w:pPr>
      <w:spacing w:line="240" w:lineRule="auto"/>
      <w:ind w:left="720"/>
      <w:contextualSpacing/>
      <w:jc w:val="left"/>
    </w:pPr>
    <w:rPr>
      <w:rFonts w:asciiTheme="minorHAnsi" w:hAnsiTheme="minorHAnsi"/>
      <w:kern w:val="2"/>
      <w:lang w:val="en-NO"/>
      <w14:ligatures w14:val="standardContextual"/>
    </w:rPr>
  </w:style>
  <w:style w:type="character" w:styleId="IntenseEmphasis">
    <w:name w:val="Intense Emphasis"/>
    <w:basedOn w:val="DefaultParagraphFont"/>
    <w:uiPriority w:val="21"/>
    <w:qFormat/>
    <w:rsid w:val="004720A7"/>
    <w:rPr>
      <w:i/>
      <w:iCs/>
      <w:color w:val="0F4761" w:themeColor="accent1" w:themeShade="BF"/>
    </w:rPr>
  </w:style>
  <w:style w:type="paragraph" w:styleId="IntenseQuote">
    <w:name w:val="Intense Quote"/>
    <w:basedOn w:val="Normal"/>
    <w:next w:val="Normal"/>
    <w:link w:val="IntenseQuoteChar"/>
    <w:uiPriority w:val="30"/>
    <w:qFormat/>
    <w:rsid w:val="004720A7"/>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hAnsiTheme="minorHAnsi"/>
      <w:i/>
      <w:iCs/>
      <w:color w:val="0F4761" w:themeColor="accent1" w:themeShade="BF"/>
      <w:kern w:val="2"/>
      <w:lang w:val="en-NO"/>
      <w14:ligatures w14:val="standardContextual"/>
    </w:rPr>
  </w:style>
  <w:style w:type="character" w:customStyle="1" w:styleId="IntenseQuoteChar">
    <w:name w:val="Intense Quote Char"/>
    <w:basedOn w:val="DefaultParagraphFont"/>
    <w:link w:val="IntenseQuote"/>
    <w:uiPriority w:val="30"/>
    <w:rsid w:val="004720A7"/>
    <w:rPr>
      <w:i/>
      <w:iCs/>
      <w:color w:val="0F4761" w:themeColor="accent1" w:themeShade="BF"/>
    </w:rPr>
  </w:style>
  <w:style w:type="character" w:styleId="IntenseReference">
    <w:name w:val="Intense Reference"/>
    <w:basedOn w:val="DefaultParagraphFont"/>
    <w:uiPriority w:val="32"/>
    <w:qFormat/>
    <w:rsid w:val="004720A7"/>
    <w:rPr>
      <w:b/>
      <w:bCs/>
      <w:smallCaps/>
      <w:color w:val="0F4761" w:themeColor="accent1" w:themeShade="BF"/>
      <w:spacing w:val="5"/>
    </w:rPr>
  </w:style>
  <w:style w:type="paragraph" w:styleId="Caption">
    <w:name w:val="caption"/>
    <w:basedOn w:val="Normal"/>
    <w:next w:val="Normal"/>
    <w:uiPriority w:val="35"/>
    <w:unhideWhenUsed/>
    <w:qFormat/>
    <w:rsid w:val="00D42C15"/>
    <w:rPr>
      <w:i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Galland</dc:creator>
  <cp:keywords/>
  <dc:description/>
  <cp:lastModifiedBy>Olivier Galland</cp:lastModifiedBy>
  <cp:revision>6</cp:revision>
  <cp:lastPrinted>2024-03-28T16:55:00Z</cp:lastPrinted>
  <dcterms:created xsi:type="dcterms:W3CDTF">2024-03-29T10:53:00Z</dcterms:created>
  <dcterms:modified xsi:type="dcterms:W3CDTF">2024-04-02T14:18:00Z</dcterms:modified>
</cp:coreProperties>
</file>