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14BD" w14:textId="07F5506E" w:rsidR="00176A1E" w:rsidRPr="00764691" w:rsidRDefault="00424ADD">
      <w:pPr>
        <w:rPr>
          <w:sz w:val="32"/>
          <w:lang w:val="en-US"/>
        </w:rPr>
      </w:pPr>
      <w:r w:rsidRPr="00764691">
        <w:rPr>
          <w:sz w:val="32"/>
          <w:lang w:val="en-US"/>
        </w:rPr>
        <w:t>Multi-Needle Langmuir p</w:t>
      </w:r>
      <w:r w:rsidR="00F82CB7">
        <w:rPr>
          <w:sz w:val="32"/>
          <w:lang w:val="en-US"/>
        </w:rPr>
        <w:t>r</w:t>
      </w:r>
      <w:r w:rsidRPr="00764691">
        <w:rPr>
          <w:sz w:val="32"/>
          <w:lang w:val="en-US"/>
        </w:rPr>
        <w:t xml:space="preserve">obe </w:t>
      </w:r>
      <w:r w:rsidR="00110A31">
        <w:rPr>
          <w:sz w:val="32"/>
          <w:lang w:val="en-US"/>
        </w:rPr>
        <w:t>(m</w:t>
      </w:r>
      <w:r w:rsidR="00440FF5">
        <w:rPr>
          <w:sz w:val="32"/>
          <w:lang w:val="en-US"/>
        </w:rPr>
        <w:t>-</w:t>
      </w:r>
      <w:r w:rsidRPr="00764691">
        <w:rPr>
          <w:sz w:val="32"/>
          <w:lang w:val="en-US"/>
        </w:rPr>
        <w:t xml:space="preserve">NLP) data on </w:t>
      </w:r>
      <w:r w:rsidR="00597720">
        <w:rPr>
          <w:sz w:val="32"/>
          <w:lang w:val="en-US"/>
        </w:rPr>
        <w:t>TRICE</w:t>
      </w:r>
      <w:r w:rsidRPr="00764691">
        <w:rPr>
          <w:sz w:val="32"/>
          <w:lang w:val="en-US"/>
        </w:rPr>
        <w:t>-2</w:t>
      </w:r>
    </w:p>
    <w:p w14:paraId="7A3A6F26" w14:textId="77777777" w:rsidR="00424ADD" w:rsidRDefault="00424ADD">
      <w:pPr>
        <w:rPr>
          <w:lang w:val="en-US"/>
        </w:rPr>
      </w:pPr>
    </w:p>
    <w:p w14:paraId="2151EF58" w14:textId="549A1AA2" w:rsidR="007E4084" w:rsidRDefault="007E4084">
      <w:pPr>
        <w:rPr>
          <w:sz w:val="24"/>
          <w:szCs w:val="24"/>
          <w:lang w:val="en-US"/>
        </w:rPr>
      </w:pPr>
      <w:r w:rsidRPr="00B845B7">
        <w:rPr>
          <w:sz w:val="24"/>
          <w:szCs w:val="24"/>
          <w:lang w:val="en-US"/>
        </w:rPr>
        <w:t xml:space="preserve">Documentation for file: </w:t>
      </w:r>
      <w:r w:rsidR="00597720" w:rsidRPr="00597720">
        <w:rPr>
          <w:sz w:val="24"/>
          <w:szCs w:val="24"/>
          <w:lang w:val="en-US"/>
        </w:rPr>
        <w:t>Trice2-04-gci-cusp_h1_mnlp-lp_20181208T082800_v01</w:t>
      </w:r>
      <w:r w:rsidR="00597720">
        <w:rPr>
          <w:sz w:val="24"/>
          <w:szCs w:val="24"/>
          <w:lang w:val="en-US"/>
        </w:rPr>
        <w:t>.nc</w:t>
      </w:r>
      <w:r w:rsidR="006648DF">
        <w:rPr>
          <w:sz w:val="24"/>
          <w:szCs w:val="24"/>
          <w:lang w:val="en-US"/>
        </w:rPr>
        <w:t xml:space="preserve"> (low flyer)</w:t>
      </w:r>
    </w:p>
    <w:p w14:paraId="59ED3B40" w14:textId="45D4B8B0" w:rsidR="00CE399A" w:rsidRDefault="00CE399A" w:rsidP="00CE399A">
      <w:pPr>
        <w:rPr>
          <w:lang w:val="en-US"/>
        </w:rPr>
      </w:pPr>
      <w:r w:rsidRPr="00B845B7">
        <w:rPr>
          <w:sz w:val="24"/>
          <w:szCs w:val="24"/>
          <w:lang w:val="en-US"/>
        </w:rPr>
        <w:t xml:space="preserve">Documentation for file: </w:t>
      </w:r>
      <w:r w:rsidRPr="00597720">
        <w:rPr>
          <w:sz w:val="24"/>
          <w:szCs w:val="24"/>
          <w:lang w:val="en-US"/>
        </w:rPr>
        <w:t>Trice2-0</w:t>
      </w:r>
      <w:r>
        <w:rPr>
          <w:sz w:val="24"/>
          <w:szCs w:val="24"/>
          <w:lang w:val="en-US"/>
        </w:rPr>
        <w:t>3</w:t>
      </w:r>
      <w:r w:rsidRPr="00597720">
        <w:rPr>
          <w:sz w:val="24"/>
          <w:szCs w:val="24"/>
          <w:lang w:val="en-US"/>
        </w:rPr>
        <w:t>-gci-cusp_h1_mnlp-lp_20181208T082800_v01</w:t>
      </w:r>
      <w:r>
        <w:rPr>
          <w:sz w:val="24"/>
          <w:szCs w:val="24"/>
          <w:lang w:val="en-US"/>
        </w:rPr>
        <w:t>.nc</w:t>
      </w:r>
      <w:r w:rsidR="006648DF">
        <w:rPr>
          <w:sz w:val="24"/>
          <w:szCs w:val="24"/>
          <w:lang w:val="en-US"/>
        </w:rPr>
        <w:t xml:space="preserve"> (high flyer)</w:t>
      </w:r>
    </w:p>
    <w:p w14:paraId="7C18AE8C" w14:textId="77777777" w:rsidR="00CE399A" w:rsidRDefault="00CE399A">
      <w:pPr>
        <w:rPr>
          <w:lang w:val="en-US"/>
        </w:rPr>
      </w:pPr>
    </w:p>
    <w:p w14:paraId="5F57CA73" w14:textId="77777777" w:rsidR="009C6F95" w:rsidRPr="009C6F95" w:rsidRDefault="009C6F95" w:rsidP="009C6F95">
      <w:pPr>
        <w:pStyle w:val="ListParagraph"/>
        <w:numPr>
          <w:ilvl w:val="0"/>
          <w:numId w:val="4"/>
        </w:numPr>
        <w:rPr>
          <w:b/>
          <w:lang w:val="en-US"/>
        </w:rPr>
      </w:pPr>
      <w:r w:rsidRPr="009C6F95">
        <w:rPr>
          <w:b/>
          <w:lang w:val="en-US"/>
        </w:rPr>
        <w:t>Comment on current version of the data</w:t>
      </w:r>
    </w:p>
    <w:p w14:paraId="4FE36730" w14:textId="213F698C" w:rsidR="009C6F95" w:rsidRDefault="009C6F95">
      <w:pPr>
        <w:rPr>
          <w:lang w:val="en-US"/>
        </w:rPr>
      </w:pPr>
      <w:r>
        <w:rPr>
          <w:lang w:val="en-US"/>
        </w:rPr>
        <w:t xml:space="preserve">This is the first iteration of the data, suitable for initial release. Assessing the quality and validity of the Ne estimates are still ongoing tasks, and new versions of the data may be created in the future. </w:t>
      </w:r>
    </w:p>
    <w:p w14:paraId="61FA81F7" w14:textId="77777777" w:rsidR="009C6F95" w:rsidRDefault="009C6F95">
      <w:pPr>
        <w:rPr>
          <w:lang w:val="en-US"/>
        </w:rPr>
      </w:pPr>
    </w:p>
    <w:p w14:paraId="6258BF4A" w14:textId="6A6207EA" w:rsidR="00E5427B" w:rsidRPr="009C6F95" w:rsidRDefault="00424ADD" w:rsidP="009C6F95">
      <w:pPr>
        <w:pStyle w:val="ListParagraph"/>
        <w:numPr>
          <w:ilvl w:val="0"/>
          <w:numId w:val="4"/>
        </w:numPr>
        <w:rPr>
          <w:b/>
          <w:lang w:val="en-US"/>
        </w:rPr>
      </w:pPr>
      <w:r w:rsidRPr="009C6F95">
        <w:rPr>
          <w:b/>
          <w:lang w:val="en-US"/>
        </w:rPr>
        <w:t xml:space="preserve">The </w:t>
      </w:r>
      <w:r w:rsidR="00597720">
        <w:rPr>
          <w:b/>
          <w:lang w:val="en-US"/>
        </w:rPr>
        <w:t>Trice</w:t>
      </w:r>
      <w:r w:rsidRPr="009C6F95">
        <w:rPr>
          <w:b/>
          <w:lang w:val="en-US"/>
        </w:rPr>
        <w:t>-2 sounding rocket</w:t>
      </w:r>
    </w:p>
    <w:p w14:paraId="01AF5C91" w14:textId="2343B5CD" w:rsidR="00424ADD" w:rsidRPr="00424ADD" w:rsidRDefault="00E5427B">
      <w:pPr>
        <w:rPr>
          <w:lang w:val="en-US"/>
        </w:rPr>
      </w:pPr>
      <w:r>
        <w:rPr>
          <w:lang w:val="en-US"/>
        </w:rPr>
        <w:t xml:space="preserve">The </w:t>
      </w:r>
      <w:r w:rsidR="00597720" w:rsidRPr="00597720">
        <w:rPr>
          <w:lang w:val="en-US"/>
        </w:rPr>
        <w:t xml:space="preserve">Twin Rockets to Investigate Cusp Electrodynamics </w:t>
      </w:r>
      <w:r>
        <w:rPr>
          <w:lang w:val="en-US"/>
        </w:rPr>
        <w:t>(</w:t>
      </w:r>
      <w:r w:rsidR="00597720">
        <w:rPr>
          <w:lang w:val="en-US"/>
        </w:rPr>
        <w:t>TRICE-2</w:t>
      </w:r>
      <w:r>
        <w:rPr>
          <w:lang w:val="en-US"/>
        </w:rPr>
        <w:t xml:space="preserve">) </w:t>
      </w:r>
      <w:r w:rsidR="00F50930">
        <w:rPr>
          <w:lang w:val="en-US"/>
        </w:rPr>
        <w:t>is a NASA sounding rocket mission consisting</w:t>
      </w:r>
      <w:r>
        <w:rPr>
          <w:lang w:val="en-US"/>
        </w:rPr>
        <w:t xml:space="preserve"> of two </w:t>
      </w:r>
      <w:r w:rsidR="00597720">
        <w:rPr>
          <w:lang w:val="en-US"/>
        </w:rPr>
        <w:t>sounding rockets launched on 08</w:t>
      </w:r>
      <w:r w:rsidR="004B1D54">
        <w:rPr>
          <w:lang w:val="en-US"/>
        </w:rPr>
        <w:t xml:space="preserve"> December 2018 from </w:t>
      </w:r>
      <w:proofErr w:type="spellStart"/>
      <w:r w:rsidR="00597720">
        <w:rPr>
          <w:lang w:val="en-US"/>
        </w:rPr>
        <w:t>Andøya</w:t>
      </w:r>
      <w:proofErr w:type="spellEnd"/>
      <w:r w:rsidR="004B1D54">
        <w:rPr>
          <w:lang w:val="en-US"/>
        </w:rPr>
        <w:t>, Norway. The first rocket (</w:t>
      </w:r>
      <w:r w:rsidR="00597720">
        <w:rPr>
          <w:lang w:val="en-US"/>
        </w:rPr>
        <w:t>T2.52003) was launched at 08:2</w:t>
      </w:r>
      <w:r w:rsidR="004B1D54">
        <w:rPr>
          <w:lang w:val="en-US"/>
        </w:rPr>
        <w:t>6:00 UT and reached a</w:t>
      </w:r>
      <w:r w:rsidR="00597720">
        <w:rPr>
          <w:lang w:val="en-US"/>
        </w:rPr>
        <w:t>n apogee of about 1040 km, while the second one (T2.52004) was launched at 08:2</w:t>
      </w:r>
      <w:r w:rsidR="004B1D54">
        <w:rPr>
          <w:lang w:val="en-US"/>
        </w:rPr>
        <w:t xml:space="preserve">8:00 UT, and reached an altitude of about </w:t>
      </w:r>
      <w:r w:rsidR="00597720">
        <w:rPr>
          <w:lang w:val="en-US"/>
        </w:rPr>
        <w:t>75</w:t>
      </w:r>
      <w:r w:rsidR="004B1D54">
        <w:rPr>
          <w:lang w:val="en-US"/>
        </w:rPr>
        <w:t xml:space="preserve">0km. The </w:t>
      </w:r>
      <w:r w:rsidR="00597720">
        <w:rPr>
          <w:lang w:val="en-US"/>
        </w:rPr>
        <w:t>TRICE</w:t>
      </w:r>
      <w:r w:rsidR="004B1D54">
        <w:rPr>
          <w:lang w:val="en-US"/>
        </w:rPr>
        <w:t>-2 was a part of the Grand Challenge Initiative Cusp</w:t>
      </w:r>
      <w:r w:rsidR="006B2327">
        <w:rPr>
          <w:rStyle w:val="FootnoteReference"/>
          <w:lang w:val="en-US"/>
        </w:rPr>
        <w:footnoteReference w:id="1"/>
      </w:r>
      <w:r w:rsidR="003C37BB">
        <w:rPr>
          <w:lang w:val="en-US"/>
        </w:rPr>
        <w:t>.</w:t>
      </w:r>
    </w:p>
    <w:p w14:paraId="3F7EE29E" w14:textId="77777777" w:rsidR="009C6F95" w:rsidRDefault="009C6F95">
      <w:pPr>
        <w:rPr>
          <w:lang w:val="en-US"/>
        </w:rPr>
      </w:pPr>
    </w:p>
    <w:p w14:paraId="01C8AD3C" w14:textId="77777777" w:rsidR="00424ADD" w:rsidRPr="009C6F95" w:rsidRDefault="00424ADD" w:rsidP="009C6F95">
      <w:pPr>
        <w:pStyle w:val="ListParagraph"/>
        <w:numPr>
          <w:ilvl w:val="0"/>
          <w:numId w:val="4"/>
        </w:numPr>
        <w:rPr>
          <w:b/>
          <w:lang w:val="en-US"/>
        </w:rPr>
      </w:pPr>
      <w:r w:rsidRPr="009C6F95">
        <w:rPr>
          <w:b/>
          <w:lang w:val="en-US"/>
        </w:rPr>
        <w:t>Data level and conventions</w:t>
      </w:r>
    </w:p>
    <w:p w14:paraId="0AAA7525" w14:textId="313CA2B3" w:rsidR="00764691" w:rsidRDefault="00B845B7">
      <w:pPr>
        <w:rPr>
          <w:lang w:val="en-US"/>
        </w:rPr>
      </w:pPr>
      <w:r>
        <w:rPr>
          <w:lang w:val="en-US"/>
        </w:rPr>
        <w:t>We</w:t>
      </w:r>
      <w:r w:rsidR="00764691">
        <w:rPr>
          <w:lang w:val="en-US"/>
        </w:rPr>
        <w:t xml:space="preserve"> </w:t>
      </w:r>
      <w:r w:rsidR="00424ADD" w:rsidRPr="00424ADD">
        <w:rPr>
          <w:lang w:val="en-US"/>
        </w:rPr>
        <w:t>follow the level definitions men</w:t>
      </w:r>
      <w:r>
        <w:rPr>
          <w:lang w:val="en-US"/>
        </w:rPr>
        <w:t>tioned below, loosely inspired (and simplified)</w:t>
      </w:r>
      <w:r w:rsidR="00424ADD" w:rsidRPr="00424ADD">
        <w:rPr>
          <w:lang w:val="en-US"/>
        </w:rPr>
        <w:t xml:space="preserve"> by the </w:t>
      </w:r>
      <w:r>
        <w:rPr>
          <w:lang w:val="en-US"/>
        </w:rPr>
        <w:t xml:space="preserve">data level description for </w:t>
      </w:r>
      <w:r w:rsidR="00424ADD" w:rsidRPr="00424ADD">
        <w:rPr>
          <w:lang w:val="en-US"/>
        </w:rPr>
        <w:t xml:space="preserve">Magnetospheric Multiscale Mission (MMS) </w:t>
      </w:r>
      <w:r>
        <w:rPr>
          <w:lang w:val="en-US"/>
        </w:rPr>
        <w:t>[2</w:t>
      </w:r>
      <w:proofErr w:type="gramStart"/>
      <w:r>
        <w:rPr>
          <w:lang w:val="en-US"/>
        </w:rPr>
        <w:t>], and</w:t>
      </w:r>
      <w:proofErr w:type="gramEnd"/>
      <w:r>
        <w:rPr>
          <w:lang w:val="en-US"/>
        </w:rPr>
        <w:t xml:space="preserve"> </w:t>
      </w:r>
      <w:r w:rsidR="00424ADD" w:rsidRPr="00424ADD">
        <w:rPr>
          <w:lang w:val="en-US"/>
        </w:rPr>
        <w:t xml:space="preserve">adapted to satisfy </w:t>
      </w:r>
      <w:r>
        <w:rPr>
          <w:lang w:val="en-US"/>
        </w:rPr>
        <w:t>conven</w:t>
      </w:r>
      <w:r w:rsidR="00764691">
        <w:rPr>
          <w:lang w:val="en-US"/>
        </w:rPr>
        <w:t>tions</w:t>
      </w:r>
      <w:r w:rsidR="00424ADD" w:rsidRPr="00424ADD">
        <w:rPr>
          <w:lang w:val="en-US"/>
        </w:rPr>
        <w:t xml:space="preserve"> from the</w:t>
      </w:r>
      <w:r w:rsidR="00B53F71">
        <w:rPr>
          <w:lang w:val="en-US"/>
        </w:rPr>
        <w:t xml:space="preserve"> </w:t>
      </w:r>
      <w:r w:rsidR="00B53F71" w:rsidRPr="00B53F71">
        <w:rPr>
          <w:lang w:val="en-US"/>
        </w:rPr>
        <w:t xml:space="preserve">International Solar Terrestrial </w:t>
      </w:r>
      <w:proofErr w:type="spellStart"/>
      <w:r w:rsidR="00B53F71" w:rsidRPr="00B53F71">
        <w:rPr>
          <w:lang w:val="en-US"/>
        </w:rPr>
        <w:t>Programme</w:t>
      </w:r>
      <w:proofErr w:type="spellEnd"/>
      <w:r w:rsidR="00B53F71" w:rsidRPr="00B53F71">
        <w:rPr>
          <w:lang w:val="en-US"/>
        </w:rPr>
        <w:t xml:space="preserve"> (ISTP) Guidelines</w:t>
      </w:r>
      <w:r w:rsidR="006B2327">
        <w:rPr>
          <w:rStyle w:val="FootnoteReference"/>
          <w:lang w:val="en-US"/>
        </w:rPr>
        <w:footnoteReference w:id="2"/>
      </w:r>
      <w:r w:rsidR="00424ADD" w:rsidRPr="00424ADD">
        <w:rPr>
          <w:lang w:val="en-US"/>
        </w:rPr>
        <w:t>. The levels are labelled by "</w:t>
      </w:r>
      <w:proofErr w:type="spellStart"/>
      <w:r w:rsidR="00424ADD" w:rsidRPr="00424ADD">
        <w:rPr>
          <w:lang w:val="en-US"/>
        </w:rPr>
        <w:t>Hn</w:t>
      </w:r>
      <w:proofErr w:type="spellEnd"/>
      <w:r w:rsidR="00424ADD" w:rsidRPr="00424ADD">
        <w:rPr>
          <w:lang w:val="en-US"/>
        </w:rPr>
        <w:t>”, standing for “High Resolution data” with “n” taking values between 0 and 3</w:t>
      </w:r>
      <w:r>
        <w:rPr>
          <w:lang w:val="en-US"/>
        </w:rPr>
        <w:t xml:space="preserve"> [1]</w:t>
      </w:r>
      <w:r w:rsidR="00424ADD" w:rsidRPr="00424ADD">
        <w:rPr>
          <w:lang w:val="en-US"/>
        </w:rPr>
        <w:t xml:space="preserve">: </w:t>
      </w:r>
    </w:p>
    <w:p w14:paraId="485CD593" w14:textId="77777777" w:rsidR="00764691" w:rsidRDefault="00424ADD" w:rsidP="00764691">
      <w:pPr>
        <w:pStyle w:val="ListParagraph"/>
        <w:numPr>
          <w:ilvl w:val="0"/>
          <w:numId w:val="2"/>
        </w:numPr>
        <w:rPr>
          <w:lang w:val="en-US"/>
        </w:rPr>
      </w:pPr>
      <w:r w:rsidRPr="00764691">
        <w:rPr>
          <w:lang w:val="en-US"/>
        </w:rPr>
        <w:t>Raw: Raw telemetry data received on the ground and raw data that have been reconstructed, but unprocessed (remove ar</w:t>
      </w:r>
      <w:r w:rsidR="00764691">
        <w:rPr>
          <w:lang w:val="en-US"/>
        </w:rPr>
        <w:t xml:space="preserve">tefacts, combine frames etc.) </w:t>
      </w:r>
    </w:p>
    <w:p w14:paraId="2C7A3DAA" w14:textId="77777777" w:rsidR="00764691" w:rsidRDefault="00424ADD" w:rsidP="00764691">
      <w:pPr>
        <w:pStyle w:val="ListParagraph"/>
        <w:numPr>
          <w:ilvl w:val="0"/>
          <w:numId w:val="2"/>
        </w:numPr>
        <w:rPr>
          <w:lang w:val="en-US"/>
        </w:rPr>
      </w:pPr>
      <w:r w:rsidRPr="00764691">
        <w:rPr>
          <w:lang w:val="en-US"/>
        </w:rPr>
        <w:t>H0 (Level 0): Uncalibrated raw data at full resolutio</w:t>
      </w:r>
      <w:r w:rsidR="00764691">
        <w:rPr>
          <w:lang w:val="en-US"/>
        </w:rPr>
        <w:t>n, i.e. quantity versus time.</w:t>
      </w:r>
    </w:p>
    <w:p w14:paraId="689C6212" w14:textId="77777777" w:rsidR="00764691" w:rsidRDefault="00424ADD" w:rsidP="00764691">
      <w:pPr>
        <w:pStyle w:val="ListParagraph"/>
        <w:numPr>
          <w:ilvl w:val="0"/>
          <w:numId w:val="2"/>
        </w:numPr>
        <w:rPr>
          <w:lang w:val="en-US"/>
        </w:rPr>
      </w:pPr>
      <w:r w:rsidRPr="00764691">
        <w:rPr>
          <w:lang w:val="en-US"/>
        </w:rPr>
        <w:t xml:space="preserve">H1 (level 1): Calibrated </w:t>
      </w:r>
      <w:r w:rsidR="00764691">
        <w:rPr>
          <w:lang w:val="en-US"/>
        </w:rPr>
        <w:t xml:space="preserve">(SI units) data. </w:t>
      </w:r>
    </w:p>
    <w:p w14:paraId="526B3909" w14:textId="77777777" w:rsidR="00764691" w:rsidRDefault="00424ADD" w:rsidP="00764691">
      <w:pPr>
        <w:pStyle w:val="ListParagraph"/>
        <w:numPr>
          <w:ilvl w:val="0"/>
          <w:numId w:val="2"/>
        </w:numPr>
        <w:rPr>
          <w:lang w:val="en-US"/>
        </w:rPr>
      </w:pPr>
      <w:r w:rsidRPr="00764691">
        <w:rPr>
          <w:lang w:val="en-US"/>
        </w:rPr>
        <w:t>H2 (level 2</w:t>
      </w:r>
      <w:r w:rsidR="00764691">
        <w:rPr>
          <w:lang w:val="en-US"/>
        </w:rPr>
        <w:t xml:space="preserve">): Processed calibrated units. </w:t>
      </w:r>
    </w:p>
    <w:p w14:paraId="7677E8B4" w14:textId="2C5B0497" w:rsidR="00764691" w:rsidRDefault="00424ADD" w:rsidP="00764691">
      <w:pPr>
        <w:pStyle w:val="ListParagraph"/>
        <w:numPr>
          <w:ilvl w:val="0"/>
          <w:numId w:val="2"/>
        </w:numPr>
        <w:rPr>
          <w:lang w:val="en-US"/>
        </w:rPr>
      </w:pPr>
      <w:r w:rsidRPr="00764691">
        <w:rPr>
          <w:lang w:val="en-US"/>
        </w:rPr>
        <w:t xml:space="preserve">H3 (level 3): </w:t>
      </w:r>
      <w:r w:rsidR="00764691">
        <w:rPr>
          <w:lang w:val="en-US"/>
        </w:rPr>
        <w:t>Higher-order products.</w:t>
      </w:r>
    </w:p>
    <w:p w14:paraId="71274ACE" w14:textId="77777777" w:rsidR="00764691" w:rsidRDefault="00764691" w:rsidP="00764691">
      <w:pPr>
        <w:rPr>
          <w:lang w:val="en-US"/>
        </w:rPr>
      </w:pPr>
    </w:p>
    <w:p w14:paraId="2FEB887A" w14:textId="38028AED" w:rsidR="00764691" w:rsidRDefault="003A625E">
      <w:pPr>
        <w:rPr>
          <w:lang w:val="en-US"/>
        </w:rPr>
      </w:pPr>
      <w:r>
        <w:rPr>
          <w:lang w:val="en-US"/>
        </w:rPr>
        <w:t>Updated</w:t>
      </w:r>
      <w:r w:rsidR="00424ADD" w:rsidRPr="00764691">
        <w:rPr>
          <w:lang w:val="en-US"/>
        </w:rPr>
        <w:t xml:space="preserve"> versions </w:t>
      </w:r>
      <w:r w:rsidR="00B845B7">
        <w:rPr>
          <w:lang w:val="en-US"/>
        </w:rPr>
        <w:t>with refined</w:t>
      </w:r>
      <w:r w:rsidR="00424ADD" w:rsidRPr="00764691">
        <w:rPr>
          <w:lang w:val="en-US"/>
        </w:rPr>
        <w:t xml:space="preserve"> data may be </w:t>
      </w:r>
      <w:r w:rsidR="00B845B7">
        <w:rPr>
          <w:lang w:val="en-US"/>
        </w:rPr>
        <w:t>created</w:t>
      </w:r>
      <w:r w:rsidR="00424ADD" w:rsidRPr="00764691">
        <w:rPr>
          <w:lang w:val="en-US"/>
        </w:rPr>
        <w:t xml:space="preserve"> in the future</w:t>
      </w:r>
      <w:r w:rsidR="00B845B7">
        <w:rPr>
          <w:lang w:val="en-US"/>
        </w:rPr>
        <w:t>. The</w:t>
      </w:r>
      <w:r w:rsidR="00424ADD" w:rsidRPr="00764691">
        <w:rPr>
          <w:lang w:val="en-US"/>
        </w:rPr>
        <w:t xml:space="preserve">se </w:t>
      </w:r>
      <w:r w:rsidR="00764691">
        <w:rPr>
          <w:lang w:val="en-US"/>
        </w:rPr>
        <w:t>are</w:t>
      </w:r>
      <w:r w:rsidR="00424ADD" w:rsidRPr="00764691">
        <w:rPr>
          <w:lang w:val="en-US"/>
        </w:rPr>
        <w:t xml:space="preserve"> </w:t>
      </w:r>
      <w:r w:rsidR="00B845B7">
        <w:rPr>
          <w:lang w:val="en-US"/>
        </w:rPr>
        <w:t xml:space="preserve">tracked using </w:t>
      </w:r>
      <w:r w:rsidR="00424ADD" w:rsidRPr="00764691">
        <w:rPr>
          <w:lang w:val="en-US"/>
        </w:rPr>
        <w:t>dif</w:t>
      </w:r>
      <w:r w:rsidR="00B845B7">
        <w:rPr>
          <w:lang w:val="en-US"/>
        </w:rPr>
        <w:t>ferent versions and annotated by v01, v02, v</w:t>
      </w:r>
      <w:r w:rsidR="00424ADD" w:rsidRPr="00764691">
        <w:rPr>
          <w:lang w:val="en-US"/>
        </w:rPr>
        <w:t xml:space="preserve">03, etc. </w:t>
      </w:r>
      <w:r w:rsidR="00B53F71">
        <w:rPr>
          <w:lang w:val="en-US"/>
        </w:rPr>
        <w:t xml:space="preserve">The data are archived </w:t>
      </w:r>
      <w:r w:rsidR="00B845B7" w:rsidRPr="00B845B7">
        <w:rPr>
          <w:lang w:val="en-US"/>
        </w:rPr>
        <w:t>on the Spa</w:t>
      </w:r>
      <w:r w:rsidR="00B53F71">
        <w:rPr>
          <w:lang w:val="en-US"/>
        </w:rPr>
        <w:t xml:space="preserve">ce Physics Data Facility </w:t>
      </w:r>
      <w:r w:rsidR="00B53F71">
        <w:rPr>
          <w:lang w:val="en-US"/>
        </w:rPr>
        <w:lastRenderedPageBreak/>
        <w:t>(SPDF)</w:t>
      </w:r>
      <w:r w:rsidR="00782F5A">
        <w:rPr>
          <w:rStyle w:val="FootnoteReference"/>
          <w:lang w:val="en-US"/>
        </w:rPr>
        <w:footnoteReference w:id="3"/>
      </w:r>
      <w:r w:rsidR="006B2327">
        <w:rPr>
          <w:lang w:val="en-US"/>
        </w:rPr>
        <w:t xml:space="preserve"> and on NIRD</w:t>
      </w:r>
      <w:r w:rsidR="006B2327">
        <w:rPr>
          <w:rStyle w:val="FootnoteReference"/>
          <w:lang w:val="en-US"/>
        </w:rPr>
        <w:footnoteReference w:id="4"/>
      </w:r>
      <w:r w:rsidR="00B53F71">
        <w:rPr>
          <w:lang w:val="en-US"/>
        </w:rPr>
        <w:t xml:space="preserve">, and make it findable through SIOS using </w:t>
      </w:r>
      <w:proofErr w:type="spellStart"/>
      <w:r w:rsidR="00B53F71">
        <w:rPr>
          <w:lang w:val="en-US"/>
        </w:rPr>
        <w:t>NetCDF</w:t>
      </w:r>
      <w:proofErr w:type="spellEnd"/>
      <w:r w:rsidR="00B53F71">
        <w:rPr>
          <w:lang w:val="en-US"/>
        </w:rPr>
        <w:t xml:space="preserve"> format. The </w:t>
      </w:r>
      <w:r w:rsidR="00B845B7" w:rsidRPr="00B845B7">
        <w:rPr>
          <w:lang w:val="en-US"/>
        </w:rPr>
        <w:t xml:space="preserve">metadata </w:t>
      </w:r>
      <w:r w:rsidR="00B53F71">
        <w:rPr>
          <w:lang w:val="en-US"/>
        </w:rPr>
        <w:t>is</w:t>
      </w:r>
      <w:r w:rsidR="00B845B7" w:rsidRPr="00B845B7">
        <w:rPr>
          <w:lang w:val="en-US"/>
        </w:rPr>
        <w:t xml:space="preserve"> designed </w:t>
      </w:r>
      <w:r>
        <w:rPr>
          <w:lang w:val="en-US"/>
        </w:rPr>
        <w:t xml:space="preserve">(to possible extent) </w:t>
      </w:r>
      <w:r w:rsidR="00B845B7" w:rsidRPr="00B845B7">
        <w:rPr>
          <w:lang w:val="en-US"/>
        </w:rPr>
        <w:t xml:space="preserve">to account for preferences of </w:t>
      </w:r>
      <w:r w:rsidR="00B53F71">
        <w:rPr>
          <w:lang w:val="en-US"/>
        </w:rPr>
        <w:t xml:space="preserve">both </w:t>
      </w:r>
      <w:r w:rsidR="00B845B7" w:rsidRPr="00B845B7">
        <w:rPr>
          <w:lang w:val="en-US"/>
        </w:rPr>
        <w:t>SPDF</w:t>
      </w:r>
      <w:r w:rsidR="00B53F71">
        <w:rPr>
          <w:lang w:val="en-US"/>
        </w:rPr>
        <w:t xml:space="preserve"> and SIOS</w:t>
      </w:r>
      <w:r>
        <w:rPr>
          <w:lang w:val="en-US"/>
        </w:rPr>
        <w:t xml:space="preserve"> and</w:t>
      </w:r>
      <w:r w:rsidR="00B845B7" w:rsidRPr="00B845B7">
        <w:rPr>
          <w:lang w:val="en-US"/>
        </w:rPr>
        <w:t xml:space="preserve"> </w:t>
      </w:r>
      <w:r>
        <w:rPr>
          <w:lang w:val="en-US"/>
        </w:rPr>
        <w:t>combines elements from</w:t>
      </w:r>
      <w:r w:rsidR="00B845B7" w:rsidRPr="00B845B7">
        <w:rPr>
          <w:lang w:val="en-US"/>
        </w:rPr>
        <w:t xml:space="preserve"> the </w:t>
      </w:r>
      <w:r w:rsidR="000F5081">
        <w:rPr>
          <w:lang w:val="en-US"/>
        </w:rPr>
        <w:t>ISTP guidelines</w:t>
      </w:r>
      <w:r>
        <w:rPr>
          <w:lang w:val="en-US"/>
        </w:rPr>
        <w:t xml:space="preserve">, </w:t>
      </w:r>
      <w:r w:rsidR="00B845B7" w:rsidRPr="00B845B7">
        <w:rPr>
          <w:lang w:val="en-US"/>
        </w:rPr>
        <w:t>Attribute Conve</w:t>
      </w:r>
      <w:r w:rsidR="00B53F71">
        <w:rPr>
          <w:lang w:val="en-US"/>
        </w:rPr>
        <w:t>ntion for Data Discovery (ACDD)</w:t>
      </w:r>
      <w:r w:rsidR="000F5081">
        <w:rPr>
          <w:rStyle w:val="FootnoteReference"/>
          <w:lang w:val="en-US"/>
        </w:rPr>
        <w:footnoteReference w:id="5"/>
      </w:r>
      <w:r w:rsidR="00B53F71">
        <w:rPr>
          <w:lang w:val="en-US"/>
        </w:rPr>
        <w:t xml:space="preserve"> with </w:t>
      </w:r>
      <w:proofErr w:type="spellStart"/>
      <w:r w:rsidRPr="003A625E">
        <w:rPr>
          <w:lang w:val="en-US"/>
        </w:rPr>
        <w:t>NetCDF</w:t>
      </w:r>
      <w:proofErr w:type="spellEnd"/>
      <w:r w:rsidRPr="003A625E">
        <w:rPr>
          <w:lang w:val="en-US"/>
        </w:rPr>
        <w:t xml:space="preserve"> Climate and Forecast (CF) Metadata Conventions</w:t>
      </w:r>
      <w:r w:rsidR="000F5081">
        <w:rPr>
          <w:rStyle w:val="FootnoteReference"/>
          <w:lang w:val="en-US"/>
        </w:rPr>
        <w:footnoteReference w:id="6"/>
      </w:r>
      <w:r>
        <w:rPr>
          <w:lang w:val="en-US"/>
        </w:rPr>
        <w:t xml:space="preserve">. </w:t>
      </w:r>
      <w:r w:rsidR="009C6F95">
        <w:rPr>
          <w:lang w:val="en-US"/>
        </w:rPr>
        <w:t>Consequently</w:t>
      </w:r>
      <w:r>
        <w:rPr>
          <w:lang w:val="en-US"/>
        </w:rPr>
        <w:t>, some of the metadata fields are very similar. For identical attributes but with different representation, i.e. upper case versus lower case (e.g. ‘UNITS’ for ISTP and ‘units’ for CF), lower case were preferred.</w:t>
      </w:r>
    </w:p>
    <w:p w14:paraId="3969D10D" w14:textId="77777777" w:rsidR="006B2327" w:rsidRDefault="006B2327">
      <w:pPr>
        <w:rPr>
          <w:lang w:val="en-US"/>
        </w:rPr>
      </w:pPr>
    </w:p>
    <w:p w14:paraId="79DF7327" w14:textId="3535D14E" w:rsidR="009C6F95" w:rsidRDefault="00424ADD" w:rsidP="009C6F95">
      <w:pPr>
        <w:pStyle w:val="ListParagraph"/>
        <w:numPr>
          <w:ilvl w:val="0"/>
          <w:numId w:val="4"/>
        </w:numPr>
        <w:rPr>
          <w:b/>
          <w:lang w:val="en-US"/>
        </w:rPr>
      </w:pPr>
      <w:r w:rsidRPr="009C6F95">
        <w:rPr>
          <w:b/>
          <w:lang w:val="en-US"/>
        </w:rPr>
        <w:t xml:space="preserve">The </w:t>
      </w:r>
      <w:proofErr w:type="spellStart"/>
      <w:r w:rsidR="00110A31">
        <w:rPr>
          <w:b/>
          <w:lang w:val="en-US"/>
        </w:rPr>
        <w:t>m</w:t>
      </w:r>
      <w:r w:rsidRPr="009C6F95">
        <w:rPr>
          <w:b/>
          <w:lang w:val="en-US"/>
        </w:rPr>
        <w:t>NLP</w:t>
      </w:r>
      <w:proofErr w:type="spellEnd"/>
      <w:r w:rsidRPr="009C6F95">
        <w:rPr>
          <w:b/>
          <w:lang w:val="en-US"/>
        </w:rPr>
        <w:t xml:space="preserve"> system on </w:t>
      </w:r>
      <w:r w:rsidR="00597720">
        <w:rPr>
          <w:b/>
          <w:lang w:val="en-US"/>
        </w:rPr>
        <w:t>Trice</w:t>
      </w:r>
      <w:r w:rsidRPr="009C6F95">
        <w:rPr>
          <w:b/>
          <w:lang w:val="en-US"/>
        </w:rPr>
        <w:t>-2</w:t>
      </w:r>
    </w:p>
    <w:p w14:paraId="0C51A046" w14:textId="278888F0" w:rsidR="009C6F95" w:rsidRPr="00DC373C" w:rsidRDefault="00DC373C" w:rsidP="00DC373C">
      <w:pPr>
        <w:rPr>
          <w:b/>
          <w:lang w:val="en-US"/>
        </w:rPr>
      </w:pPr>
      <w:r>
        <w:rPr>
          <w:b/>
          <w:lang w:val="en-US"/>
        </w:rPr>
        <w:t xml:space="preserve">4.1 </w:t>
      </w:r>
      <w:r w:rsidR="00B62724" w:rsidRPr="00DC373C">
        <w:rPr>
          <w:b/>
          <w:lang w:val="en-US"/>
        </w:rPr>
        <w:t>Probe configuration</w:t>
      </w:r>
    </w:p>
    <w:p w14:paraId="327E4FB5" w14:textId="4564278D" w:rsidR="00BF7A59" w:rsidRPr="00DC373C" w:rsidRDefault="00110A31" w:rsidP="00DC373C">
      <w:pPr>
        <w:rPr>
          <w:lang w:val="en-US"/>
        </w:rPr>
      </w:pPr>
      <w:r w:rsidRPr="00DC373C">
        <w:rPr>
          <w:lang w:val="en-US"/>
        </w:rPr>
        <w:t>The multi-needle Langmuir probe (</w:t>
      </w:r>
      <w:proofErr w:type="spellStart"/>
      <w:r w:rsidRPr="00DC373C">
        <w:rPr>
          <w:lang w:val="en-US"/>
        </w:rPr>
        <w:t>mNLP</w:t>
      </w:r>
      <w:proofErr w:type="spellEnd"/>
      <w:r w:rsidRPr="00DC373C">
        <w:rPr>
          <w:lang w:val="en-US"/>
        </w:rPr>
        <w:t>) system [</w:t>
      </w:r>
      <w:r w:rsidR="00DC06DF" w:rsidRPr="00DC373C">
        <w:rPr>
          <w:lang w:val="en-US"/>
        </w:rPr>
        <w:t>3</w:t>
      </w:r>
      <w:r w:rsidR="000F5081">
        <w:rPr>
          <w:lang w:val="en-US"/>
        </w:rPr>
        <w:t xml:space="preserve">, </w:t>
      </w:r>
      <w:r w:rsidR="00DC06DF" w:rsidRPr="00DC373C">
        <w:rPr>
          <w:lang w:val="en-US"/>
        </w:rPr>
        <w:t>4</w:t>
      </w:r>
      <w:r w:rsidRPr="00DC373C">
        <w:rPr>
          <w:lang w:val="en-US"/>
        </w:rPr>
        <w:t xml:space="preserve">] was included on </w:t>
      </w:r>
      <w:r w:rsidR="00000E04">
        <w:rPr>
          <w:lang w:val="en-US"/>
        </w:rPr>
        <w:t>both payloads</w:t>
      </w:r>
      <w:r w:rsidRPr="00DC373C">
        <w:rPr>
          <w:lang w:val="en-US"/>
        </w:rPr>
        <w:t xml:space="preserve">. The system consisted of four cylindrical Langmuir probes with </w:t>
      </w:r>
      <w:r w:rsidR="00F22027" w:rsidRPr="00DC373C">
        <w:rPr>
          <w:lang w:val="en-US"/>
        </w:rPr>
        <w:t xml:space="preserve">length of 39 mm and diameter of .51 mm. The total length of the probes (with guard and connector) were 69 </w:t>
      </w:r>
      <w:r w:rsidR="00597720">
        <w:rPr>
          <w:lang w:val="en-US"/>
        </w:rPr>
        <w:t>mm. The probes were mounted on two</w:t>
      </w:r>
      <w:r w:rsidR="00F22027" w:rsidRPr="00DC373C">
        <w:rPr>
          <w:lang w:val="en-US"/>
        </w:rPr>
        <w:t xml:space="preserve"> </w:t>
      </w:r>
      <w:r w:rsidR="00B62724" w:rsidRPr="00DC373C">
        <w:rPr>
          <w:lang w:val="en-US"/>
        </w:rPr>
        <w:t>boom</w:t>
      </w:r>
      <w:r w:rsidR="00597720">
        <w:rPr>
          <w:lang w:val="en-US"/>
        </w:rPr>
        <w:t>s</w:t>
      </w:r>
      <w:r w:rsidR="00B62724" w:rsidRPr="00DC373C">
        <w:rPr>
          <w:lang w:val="en-US"/>
        </w:rPr>
        <w:t xml:space="preserve"> deployed roughly perpendicular to</w:t>
      </w:r>
      <w:r w:rsidR="00597720">
        <w:rPr>
          <w:lang w:val="en-US"/>
        </w:rPr>
        <w:t xml:space="preserve"> the payload body</w:t>
      </w:r>
      <w:r w:rsidR="00B62724" w:rsidRPr="00DC373C">
        <w:rPr>
          <w:lang w:val="en-US"/>
        </w:rPr>
        <w:t>. The distances between the tip of the probes perpendicu</w:t>
      </w:r>
      <w:r w:rsidR="00597720">
        <w:rPr>
          <w:lang w:val="en-US"/>
        </w:rPr>
        <w:t>lar to the boom axis was 113 mm, and the distance across the payload was 1 m.</w:t>
      </w:r>
      <w:r w:rsidR="00B62724" w:rsidRPr="00DC373C">
        <w:rPr>
          <w:lang w:val="en-US"/>
        </w:rPr>
        <w:t xml:space="preserve"> </w:t>
      </w:r>
      <w:r w:rsidR="00C472EF" w:rsidRPr="00DC373C">
        <w:rPr>
          <w:lang w:val="en-US"/>
        </w:rPr>
        <w:t>The</w:t>
      </w:r>
      <w:r w:rsidR="00B62724" w:rsidRPr="00DC373C">
        <w:rPr>
          <w:lang w:val="en-US"/>
        </w:rPr>
        <w:t xml:space="preserve"> probe</w:t>
      </w:r>
      <w:r w:rsidR="00C472EF" w:rsidRPr="00DC373C">
        <w:rPr>
          <w:lang w:val="en-US"/>
        </w:rPr>
        <w:t xml:space="preserve">s were </w:t>
      </w:r>
      <w:r w:rsidR="00B62724" w:rsidRPr="00DC373C">
        <w:rPr>
          <w:lang w:val="en-US"/>
        </w:rPr>
        <w:t>bias</w:t>
      </w:r>
      <w:r w:rsidR="00C472EF" w:rsidRPr="00DC373C">
        <w:rPr>
          <w:lang w:val="en-US"/>
        </w:rPr>
        <w:t xml:space="preserve">ed to </w:t>
      </w:r>
      <w:r w:rsidR="00B62724" w:rsidRPr="00DC373C">
        <w:rPr>
          <w:lang w:val="en-US"/>
        </w:rPr>
        <w:t>fixed voltage</w:t>
      </w:r>
      <w:r w:rsidR="00C472EF" w:rsidRPr="00DC373C">
        <w:rPr>
          <w:lang w:val="en-US"/>
        </w:rPr>
        <w:t xml:space="preserve"> of 3V (channel 1), 4.5V (channel 2), 6V (c</w:t>
      </w:r>
      <w:r w:rsidR="00000E04">
        <w:rPr>
          <w:lang w:val="en-US"/>
        </w:rPr>
        <w:t>hannel 3), and 7.5V (channel 4).</w:t>
      </w:r>
    </w:p>
    <w:p w14:paraId="6579B375" w14:textId="08E675A3" w:rsidR="00110A31" w:rsidRDefault="00110A31" w:rsidP="00BF7A59">
      <w:pPr>
        <w:pStyle w:val="ListParagraph"/>
        <w:ind w:left="792"/>
        <w:rPr>
          <w:lang w:val="en-US"/>
        </w:rPr>
      </w:pPr>
    </w:p>
    <w:p w14:paraId="58F434BF" w14:textId="6CAB6D95" w:rsidR="00370E0F" w:rsidRPr="00597720" w:rsidRDefault="00370E0F" w:rsidP="00370E0F">
      <w:pPr>
        <w:pStyle w:val="ListParagraph"/>
        <w:keepNext/>
        <w:ind w:left="792"/>
        <w:rPr>
          <w:lang w:val="en-US"/>
        </w:rPr>
      </w:pPr>
    </w:p>
    <w:p w14:paraId="32C4A806" w14:textId="41097164" w:rsidR="009C6F95" w:rsidRPr="00DC373C" w:rsidRDefault="00DC373C" w:rsidP="00DC373C">
      <w:pPr>
        <w:rPr>
          <w:b/>
          <w:lang w:val="en-US"/>
        </w:rPr>
      </w:pPr>
      <w:r>
        <w:rPr>
          <w:b/>
          <w:lang w:val="en-US"/>
        </w:rPr>
        <w:t xml:space="preserve">4.2 </w:t>
      </w:r>
      <w:r w:rsidR="00424ADD" w:rsidRPr="00DC373C">
        <w:rPr>
          <w:b/>
          <w:lang w:val="en-US"/>
        </w:rPr>
        <w:t>Calibration procedure</w:t>
      </w:r>
    </w:p>
    <w:p w14:paraId="7D0501EA" w14:textId="5DB92432" w:rsidR="00370E0F" w:rsidRPr="00DC373C" w:rsidRDefault="00370E0F" w:rsidP="00DC373C">
      <w:pPr>
        <w:rPr>
          <w:lang w:val="en-US"/>
        </w:rPr>
      </w:pPr>
      <w:r w:rsidRPr="00DC373C">
        <w:rPr>
          <w:lang w:val="en-US"/>
        </w:rPr>
        <w:t xml:space="preserve">The m-NLP instrument works by attracting and collecting electrons to positively biased probes in the range typically 3-8V over the plasma potential. </w:t>
      </w:r>
    </w:p>
    <w:p w14:paraId="38B8D3FC" w14:textId="747AC8AA" w:rsidR="00370E0F" w:rsidRPr="00DC373C" w:rsidRDefault="00370E0F" w:rsidP="00DC373C">
      <w:pPr>
        <w:rPr>
          <w:lang w:val="en-US"/>
        </w:rPr>
      </w:pPr>
      <w:r w:rsidRPr="00DC373C">
        <w:rPr>
          <w:lang w:val="en-US"/>
        </w:rPr>
        <w:t xml:space="preserve">During calibration, the instrument’s different channels are connected to a Source Measure Unit (SMU) and </w:t>
      </w:r>
      <w:proofErr w:type="spellStart"/>
      <w:r w:rsidRPr="00DC373C">
        <w:rPr>
          <w:lang w:val="en-US"/>
        </w:rPr>
        <w:t>feeded</w:t>
      </w:r>
      <w:proofErr w:type="spellEnd"/>
      <w:r w:rsidRPr="00DC373C">
        <w:rPr>
          <w:lang w:val="en-US"/>
        </w:rPr>
        <w:t xml:space="preserve"> with known currents covering the data range of the instrument. We used a </w:t>
      </w:r>
      <w:proofErr w:type="gramStart"/>
      <w:r w:rsidRPr="00DC373C">
        <w:rPr>
          <w:lang w:val="en-US"/>
        </w:rPr>
        <w:t>Keithley  2635</w:t>
      </w:r>
      <w:proofErr w:type="gramEnd"/>
      <w:r w:rsidRPr="00DC373C">
        <w:rPr>
          <w:lang w:val="en-US"/>
        </w:rPr>
        <w:t xml:space="preserve"> SMU for the purpose. </w:t>
      </w:r>
    </w:p>
    <w:p w14:paraId="68108E63" w14:textId="16B9ED1E" w:rsidR="00370E0F" w:rsidRPr="00DC373C" w:rsidRDefault="00370E0F" w:rsidP="00DC373C">
      <w:pPr>
        <w:rPr>
          <w:lang w:val="en-US"/>
        </w:rPr>
      </w:pPr>
      <w:r w:rsidRPr="00DC373C">
        <w:rPr>
          <w:lang w:val="en-US"/>
        </w:rPr>
        <w:t xml:space="preserve">By stepping the input current and doing a linear least square fit to the equation y = </w:t>
      </w:r>
      <w:proofErr w:type="spellStart"/>
      <w:r w:rsidRPr="00DC373C">
        <w:rPr>
          <w:lang w:val="en-US"/>
        </w:rPr>
        <w:t>ax+b</w:t>
      </w:r>
      <w:proofErr w:type="spellEnd"/>
      <w:r w:rsidRPr="00DC373C">
        <w:rPr>
          <w:lang w:val="en-US"/>
        </w:rPr>
        <w:t xml:space="preserve">, we get the calibration constants a and b. At each data step we sample hundreds of values and do a simple median filtering to remove possible outliers.  </w:t>
      </w:r>
    </w:p>
    <w:p w14:paraId="73487C21" w14:textId="7B133AB0" w:rsidR="00370E0F" w:rsidRPr="00DC373C" w:rsidRDefault="00370E0F" w:rsidP="00DC373C">
      <w:pPr>
        <w:rPr>
          <w:lang w:val="en-US"/>
        </w:rPr>
      </w:pPr>
      <w:r w:rsidRPr="00DC373C">
        <w:rPr>
          <w:lang w:val="en-US"/>
        </w:rPr>
        <w:t>The calibration constant a is actually calculated based on this stepping procedure, while the calibration constant b is a input independent offset caused by electronic comp</w:t>
      </w:r>
      <w:r w:rsidR="00DC373C" w:rsidRPr="00DC373C">
        <w:rPr>
          <w:lang w:val="en-US"/>
        </w:rPr>
        <w:t>o</w:t>
      </w:r>
      <w:r w:rsidRPr="00DC373C">
        <w:rPr>
          <w:lang w:val="en-US"/>
        </w:rPr>
        <w:t>nents in the analog front end. The constant b is therefore measured separately by sampling the channel without any inputs connected.</w:t>
      </w:r>
    </w:p>
    <w:p w14:paraId="3ECEFC05" w14:textId="77777777" w:rsidR="00370E0F" w:rsidRPr="00DC373C" w:rsidRDefault="00370E0F" w:rsidP="00DC373C">
      <w:pPr>
        <w:rPr>
          <w:lang w:val="en-US"/>
        </w:rPr>
      </w:pPr>
      <w:r w:rsidRPr="00DC373C">
        <w:rPr>
          <w:lang w:val="en-US"/>
        </w:rPr>
        <w:t>From this procedure we get a calibration formula</w:t>
      </w:r>
    </w:p>
    <w:p w14:paraId="25A71360" w14:textId="77777777" w:rsidR="00370E0F" w:rsidRDefault="00370E0F" w:rsidP="00370E0F">
      <w:pPr>
        <w:pStyle w:val="ListParagraph"/>
        <w:ind w:left="792"/>
        <w:rPr>
          <w:lang w:val="en-US"/>
        </w:rPr>
      </w:pPr>
    </w:p>
    <w:p w14:paraId="159F0F43" w14:textId="77777777" w:rsidR="00370E0F" w:rsidRDefault="00370E0F" w:rsidP="00370E0F">
      <w:pPr>
        <w:pStyle w:val="ListParagraph"/>
        <w:ind w:left="792"/>
        <w:jc w:val="center"/>
        <w:rPr>
          <w:lang w:val="en-US"/>
        </w:rPr>
      </w:pPr>
      <m:oMathPara>
        <m:oMath>
          <m:r>
            <w:rPr>
              <w:rFonts w:ascii="Cambria Math" w:hAnsi="Cambria Math"/>
              <w:lang w:val="en-US"/>
            </w:rPr>
            <m:t xml:space="preserve">x= </m:t>
          </m:r>
          <m:f>
            <m:fPr>
              <m:ctrlPr>
                <w:rPr>
                  <w:rFonts w:ascii="Cambria Math" w:hAnsi="Cambria Math"/>
                  <w:i/>
                  <w:lang w:val="en-US"/>
                </w:rPr>
              </m:ctrlPr>
            </m:fPr>
            <m:num>
              <m:r>
                <w:rPr>
                  <w:rFonts w:ascii="Cambria Math" w:hAnsi="Cambria Math"/>
                  <w:lang w:val="en-US"/>
                </w:rPr>
                <m:t>y-b</m:t>
              </m:r>
            </m:num>
            <m:den>
              <m:r>
                <w:rPr>
                  <w:rFonts w:ascii="Cambria Math" w:hAnsi="Cambria Math"/>
                  <w:lang w:val="en-US"/>
                </w:rPr>
                <m:t>a</m:t>
              </m:r>
            </m:den>
          </m:f>
        </m:oMath>
      </m:oMathPara>
    </w:p>
    <w:p w14:paraId="12193876" w14:textId="77777777" w:rsidR="00370E0F" w:rsidRDefault="00370E0F" w:rsidP="00370E0F">
      <w:pPr>
        <w:pStyle w:val="ListParagraph"/>
        <w:ind w:left="792"/>
        <w:rPr>
          <w:lang w:val="en-US"/>
        </w:rPr>
      </w:pPr>
    </w:p>
    <w:p w14:paraId="6C97C667" w14:textId="77777777" w:rsidR="00370E0F" w:rsidRPr="00DC373C" w:rsidRDefault="00370E0F" w:rsidP="00DC373C">
      <w:pPr>
        <w:rPr>
          <w:lang w:val="en-US"/>
        </w:rPr>
      </w:pPr>
      <w:r w:rsidRPr="00DC373C">
        <w:rPr>
          <w:lang w:val="en-US"/>
        </w:rPr>
        <w:t xml:space="preserve">where x is the actual current on the probe, y is the uncalibrated raw data (ADC value), b is the channel offset and a is the calibration constant. </w:t>
      </w:r>
    </w:p>
    <w:p w14:paraId="5C4D0CE3" w14:textId="77777777" w:rsidR="00F50930" w:rsidRDefault="00F50930" w:rsidP="00F50930">
      <w:pPr>
        <w:pStyle w:val="ListParagraph"/>
        <w:ind w:left="792"/>
        <w:rPr>
          <w:lang w:val="en-US"/>
        </w:rPr>
      </w:pPr>
    </w:p>
    <w:p w14:paraId="12F43E34" w14:textId="77777777" w:rsidR="00F50930" w:rsidRPr="009C6F95" w:rsidRDefault="00F50930" w:rsidP="00F50930">
      <w:pPr>
        <w:pStyle w:val="ListParagraph"/>
        <w:ind w:left="792"/>
        <w:rPr>
          <w:b/>
          <w:lang w:val="en-US"/>
        </w:rPr>
      </w:pPr>
    </w:p>
    <w:p w14:paraId="6AE093BD" w14:textId="4AD3B218" w:rsidR="00D130CA" w:rsidRPr="00DC373C" w:rsidRDefault="00DC373C">
      <w:pPr>
        <w:rPr>
          <w:b/>
          <w:lang w:val="en-US"/>
        </w:rPr>
      </w:pPr>
      <w:r>
        <w:rPr>
          <w:b/>
          <w:lang w:val="en-US"/>
        </w:rPr>
        <w:t xml:space="preserve">4.3. </w:t>
      </w:r>
      <w:r w:rsidR="00424ADD" w:rsidRPr="00DC373C">
        <w:rPr>
          <w:b/>
          <w:lang w:val="en-US"/>
        </w:rPr>
        <w:t>Electron density estimation</w:t>
      </w:r>
    </w:p>
    <w:p w14:paraId="453FAADA" w14:textId="70CA7EC0" w:rsidR="00D130CA" w:rsidRPr="00F12954" w:rsidRDefault="00D130CA" w:rsidP="00D130CA">
      <w:pPr>
        <w:autoSpaceDE w:val="0"/>
        <w:autoSpaceDN w:val="0"/>
        <w:adjustRightInd w:val="0"/>
        <w:spacing w:after="0" w:line="240" w:lineRule="auto"/>
        <w:rPr>
          <w:rFonts w:cstheme="minorHAnsi"/>
          <w:lang w:val="en-US"/>
        </w:rPr>
      </w:pPr>
      <w:r w:rsidRPr="00F12954">
        <w:rPr>
          <w:rFonts w:cstheme="minorHAnsi"/>
          <w:lang w:val="en-US"/>
        </w:rPr>
        <w:t xml:space="preserve">The measurement technique is described in </w:t>
      </w:r>
      <w:r w:rsidR="000F631E" w:rsidRPr="00F12954">
        <w:rPr>
          <w:rFonts w:cstheme="minorHAnsi"/>
          <w:lang w:val="en-US"/>
        </w:rPr>
        <w:t>detail in [</w:t>
      </w:r>
      <w:r w:rsidR="00F12954">
        <w:rPr>
          <w:rFonts w:cstheme="minorHAnsi"/>
          <w:lang w:val="en-US"/>
        </w:rPr>
        <w:t>3</w:t>
      </w:r>
      <w:r w:rsidR="000F631E" w:rsidRPr="00F12954">
        <w:rPr>
          <w:rFonts w:cstheme="minorHAnsi"/>
          <w:lang w:val="en-US"/>
        </w:rPr>
        <w:t xml:space="preserve">, </w:t>
      </w:r>
      <w:r w:rsidR="00F12954">
        <w:rPr>
          <w:rFonts w:cstheme="minorHAnsi"/>
          <w:lang w:val="en-US"/>
        </w:rPr>
        <w:t>4</w:t>
      </w:r>
      <w:r w:rsidR="000F631E" w:rsidRPr="00F12954">
        <w:rPr>
          <w:rFonts w:cstheme="minorHAnsi"/>
          <w:lang w:val="en-US"/>
        </w:rPr>
        <w:t xml:space="preserve">, </w:t>
      </w:r>
      <w:r w:rsidR="00F12954">
        <w:rPr>
          <w:rFonts w:cstheme="minorHAnsi"/>
          <w:lang w:val="en-US"/>
        </w:rPr>
        <w:t>5</w:t>
      </w:r>
      <w:r w:rsidR="000F631E" w:rsidRPr="00F12954">
        <w:rPr>
          <w:rFonts w:cstheme="minorHAnsi"/>
          <w:lang w:val="en-US"/>
        </w:rPr>
        <w:t xml:space="preserve">, </w:t>
      </w:r>
      <w:r w:rsidR="00B4015E">
        <w:rPr>
          <w:rFonts w:cstheme="minorHAnsi"/>
          <w:lang w:val="en-US"/>
        </w:rPr>
        <w:t>6</w:t>
      </w:r>
      <w:r w:rsidR="000F631E" w:rsidRPr="00F12954">
        <w:rPr>
          <w:rFonts w:cstheme="minorHAnsi"/>
          <w:lang w:val="en-US"/>
        </w:rPr>
        <w:t>] and assume</w:t>
      </w:r>
      <w:r w:rsidR="007A6CC8" w:rsidRPr="00F12954">
        <w:rPr>
          <w:rFonts w:cstheme="minorHAnsi"/>
          <w:lang w:val="en-US"/>
        </w:rPr>
        <w:t>s</w:t>
      </w:r>
      <w:r w:rsidR="000F631E" w:rsidRPr="00F12954">
        <w:rPr>
          <w:rFonts w:cstheme="minorHAnsi"/>
          <w:lang w:val="en-US"/>
        </w:rPr>
        <w:t xml:space="preserve"> probe</w:t>
      </w:r>
      <w:r w:rsidR="007A6CC8" w:rsidRPr="00F12954">
        <w:rPr>
          <w:rFonts w:cstheme="minorHAnsi"/>
          <w:lang w:val="en-US"/>
        </w:rPr>
        <w:t>s with</w:t>
      </w:r>
      <w:r w:rsidR="000F631E" w:rsidRPr="00F12954">
        <w:rPr>
          <w:rFonts w:cstheme="minorHAnsi"/>
          <w:lang w:val="en-US"/>
        </w:rPr>
        <w:t xml:space="preserve"> scale-sizes much smaller than the Debye length</w:t>
      </w:r>
      <w:r w:rsidR="007A6CC8" w:rsidRPr="00F12954">
        <w:rPr>
          <w:rFonts w:cstheme="minorHAnsi"/>
          <w:lang w:val="en-US"/>
        </w:rPr>
        <w:t xml:space="preserve"> and operating in the electron saturation region</w:t>
      </w:r>
      <w:r w:rsidR="000F631E" w:rsidRPr="00F12954">
        <w:rPr>
          <w:rFonts w:cstheme="minorHAnsi"/>
          <w:lang w:val="en-US"/>
        </w:rPr>
        <w:t>.</w:t>
      </w:r>
      <w:r w:rsidR="007A6CC8" w:rsidRPr="00F12954">
        <w:rPr>
          <w:rFonts w:cstheme="minorHAnsi"/>
          <w:lang w:val="en-US"/>
        </w:rPr>
        <w:t xml:space="preserve"> </w:t>
      </w:r>
      <w:r w:rsidRPr="00F12954">
        <w:rPr>
          <w:rFonts w:cstheme="minorHAnsi"/>
          <w:lang w:val="en-US"/>
        </w:rPr>
        <w:t xml:space="preserve">For ideal conditions, </w:t>
      </w:r>
      <w:r w:rsidR="007A6CC8" w:rsidRPr="00F12954">
        <w:rPr>
          <w:rFonts w:cstheme="minorHAnsi"/>
          <w:lang w:val="en-US"/>
        </w:rPr>
        <w:t>assuming</w:t>
      </w:r>
      <w:r w:rsidR="00B4015E">
        <w:rPr>
          <w:rFonts w:cstheme="minorHAnsi"/>
          <w:lang w:val="en-US"/>
        </w:rPr>
        <w:t xml:space="preserve"> </w:t>
      </w:r>
      <w:r w:rsidR="007A6CC8" w:rsidRPr="00F12954">
        <w:rPr>
          <w:rFonts w:cstheme="minorHAnsi"/>
          <w:lang w:val="en-US"/>
        </w:rPr>
        <w:t xml:space="preserve"> </w:t>
      </w:r>
      <m:oMath>
        <m:f>
          <m:fPr>
            <m:ctrlPr>
              <w:rPr>
                <w:rFonts w:ascii="Cambria Math" w:hAnsi="Cambria Math" w:cstheme="minorHAnsi"/>
                <w:i/>
                <w:lang w:val="en-US"/>
              </w:rPr>
            </m:ctrlPr>
          </m:fPr>
          <m:num>
            <m:r>
              <w:rPr>
                <w:rFonts w:ascii="Cambria Math" w:hAnsi="Cambria Math" w:cstheme="minorHAnsi"/>
                <w:lang w:val="en-US"/>
              </w:rPr>
              <m:t>e</m:t>
            </m:r>
            <m:d>
              <m:dPr>
                <m:ctrlPr>
                  <w:rPr>
                    <w:rFonts w:ascii="Cambria Math" w:hAnsi="Cambria Math" w:cstheme="minorHAnsi"/>
                    <w:i/>
                    <w:lang w:val="en-US"/>
                  </w:rPr>
                </m:ctrlPr>
              </m:dPr>
              <m:e>
                <m:r>
                  <w:rPr>
                    <w:rFonts w:ascii="Cambria Math" w:hAnsi="Cambria Math" w:cstheme="minorHAnsi"/>
                    <w:lang w:val="en-US"/>
                  </w:rPr>
                  <m:t xml:space="preserve">Vp+Vf </m:t>
                </m:r>
              </m:e>
            </m:d>
          </m:num>
          <m:den>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den>
        </m:f>
        <m:r>
          <w:rPr>
            <w:rFonts w:ascii="Cambria Math" w:hAnsi="Cambria Math" w:cstheme="minorHAnsi"/>
            <w:lang w:val="en-US"/>
          </w:rPr>
          <m:t>&gt;2</m:t>
        </m:r>
      </m:oMath>
      <w:r w:rsidR="007A6CC8" w:rsidRPr="00F12954">
        <w:rPr>
          <w:rFonts w:cstheme="minorHAnsi"/>
          <w:lang w:val="en-US"/>
        </w:rPr>
        <w:t>, non-drifting, collisionless and non-magnetized plasma plasma, the</w:t>
      </w:r>
      <w:r w:rsidRPr="00F12954">
        <w:rPr>
          <w:rFonts w:cstheme="minorHAnsi"/>
          <w:lang w:val="en-US"/>
        </w:rPr>
        <w:t xml:space="preserve"> current </w:t>
      </w:r>
      <m:oMath>
        <m:r>
          <w:rPr>
            <w:rFonts w:ascii="Cambria Math" w:hAnsi="Cambria Math" w:cstheme="minorHAnsi"/>
            <w:lang w:val="en-US"/>
          </w:rPr>
          <m:t>Ip</m:t>
        </m:r>
      </m:oMath>
      <w:r w:rsidRPr="00F12954">
        <w:rPr>
          <w:rFonts w:cstheme="minorHAnsi"/>
          <w:lang w:val="en-US"/>
        </w:rPr>
        <w:t xml:space="preserve"> </w:t>
      </w:r>
      <w:r w:rsidR="007A6CC8" w:rsidRPr="00F12954">
        <w:rPr>
          <w:rFonts w:cstheme="minorHAnsi"/>
          <w:lang w:val="en-US"/>
        </w:rPr>
        <w:t>collected to a m-NLP</w:t>
      </w:r>
      <w:r w:rsidRPr="00F12954">
        <w:rPr>
          <w:rFonts w:cstheme="minorHAnsi"/>
          <w:lang w:val="en-US"/>
        </w:rPr>
        <w:t xml:space="preserve"> probe</w:t>
      </w:r>
      <w:r w:rsidR="007A6CC8" w:rsidRPr="00F12954">
        <w:rPr>
          <w:rFonts w:cstheme="minorHAnsi"/>
          <w:lang w:val="en-US"/>
        </w:rPr>
        <w:t xml:space="preserve"> </w:t>
      </w:r>
      <m:oMath>
        <m:r>
          <w:rPr>
            <w:rFonts w:ascii="Cambria Math" w:hAnsi="Cambria Math" w:cstheme="minorHAnsi"/>
            <w:lang w:val="en-US"/>
          </w:rPr>
          <m:t>p</m:t>
        </m:r>
      </m:oMath>
      <w:r w:rsidRPr="00F12954">
        <w:rPr>
          <w:rFonts w:cstheme="minorHAnsi"/>
          <w:lang w:val="en-US"/>
        </w:rPr>
        <w:t xml:space="preserve"> in the electron saturation region is given by [</w:t>
      </w:r>
      <w:proofErr w:type="gramStart"/>
      <w:r w:rsidRPr="00F12954">
        <w:rPr>
          <w:rFonts w:cstheme="minorHAnsi"/>
          <w:lang w:val="en-US"/>
        </w:rPr>
        <w:t>e.g.</w:t>
      </w:r>
      <w:proofErr w:type="gramEnd"/>
      <w:r w:rsidRPr="00F12954">
        <w:rPr>
          <w:rFonts w:cstheme="minorHAnsi"/>
          <w:lang w:val="en-US"/>
        </w:rPr>
        <w:t xml:space="preserve"> </w:t>
      </w:r>
      <w:r w:rsidR="00B4015E">
        <w:rPr>
          <w:rFonts w:cstheme="minorHAnsi"/>
          <w:lang w:val="en-US"/>
        </w:rPr>
        <w:t>4</w:t>
      </w:r>
      <w:r w:rsidRPr="00F12954">
        <w:rPr>
          <w:rFonts w:cstheme="minorHAnsi"/>
          <w:lang w:val="en-US"/>
        </w:rPr>
        <w:t xml:space="preserve">, </w:t>
      </w:r>
      <w:r w:rsidR="00B4015E">
        <w:rPr>
          <w:rFonts w:cstheme="minorHAnsi"/>
          <w:lang w:val="en-US"/>
        </w:rPr>
        <w:t>5</w:t>
      </w:r>
      <w:r w:rsidRPr="00F12954">
        <w:rPr>
          <w:rFonts w:cstheme="minorHAnsi"/>
          <w:lang w:val="en-US"/>
        </w:rPr>
        <w:t>]:</w:t>
      </w:r>
    </w:p>
    <w:p w14:paraId="16203739" w14:textId="6CF34CA9" w:rsidR="000F631E" w:rsidRPr="00F12954" w:rsidRDefault="000F631E" w:rsidP="00D130CA">
      <w:pPr>
        <w:autoSpaceDE w:val="0"/>
        <w:autoSpaceDN w:val="0"/>
        <w:adjustRightInd w:val="0"/>
        <w:spacing w:after="0" w:line="240" w:lineRule="auto"/>
        <w:rPr>
          <w:rFonts w:cstheme="minorHAnsi"/>
          <w:lang w:val="en-US"/>
        </w:rPr>
      </w:pPr>
    </w:p>
    <w:p w14:paraId="4CD0F01F" w14:textId="0698B181" w:rsidR="000F631E" w:rsidRPr="00F12954" w:rsidRDefault="000F631E" w:rsidP="00D130CA">
      <w:pPr>
        <w:autoSpaceDE w:val="0"/>
        <w:autoSpaceDN w:val="0"/>
        <w:adjustRightInd w:val="0"/>
        <w:spacing w:after="0" w:line="240" w:lineRule="auto"/>
        <w:rPr>
          <w:rFonts w:cstheme="minorHAnsi"/>
          <w:lang w:val="en-US"/>
        </w:rPr>
      </w:pPr>
    </w:p>
    <w:p w14:paraId="2ADE45FB" w14:textId="106D3A83" w:rsidR="000F631E" w:rsidRPr="00F12954" w:rsidRDefault="00F02D6A" w:rsidP="00D130CA">
      <w:pPr>
        <w:autoSpaceDE w:val="0"/>
        <w:autoSpaceDN w:val="0"/>
        <w:adjustRightInd w:val="0"/>
        <w:spacing w:after="0" w:line="240" w:lineRule="auto"/>
        <w:rPr>
          <w:rFonts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p</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 xml:space="preserve">th </m:t>
              </m:r>
            </m:sub>
          </m:sSub>
          <m:r>
            <w:rPr>
              <w:rFonts w:ascii="Cambria Math" w:hAnsi="Cambria Math" w:cstheme="minorHAnsi"/>
              <w:lang w:val="en-US"/>
            </w:rPr>
            <m:t xml:space="preserve">K </m:t>
          </m:r>
          <m:sSup>
            <m:sSupPr>
              <m:ctrlPr>
                <w:rPr>
                  <w:rFonts w:ascii="Cambria Math" w:eastAsiaTheme="minorEastAsia" w:hAnsi="Cambria Math" w:cstheme="minorHAnsi"/>
                  <w:i/>
                  <w:lang w:val="en-US"/>
                </w:rPr>
              </m:ctrlPr>
            </m:sSupPr>
            <m:e>
              <m:d>
                <m:dPr>
                  <m:ctrlPr>
                    <w:rPr>
                      <w:rFonts w:ascii="Cambria Math" w:hAnsi="Cambria Math" w:cstheme="minorHAnsi"/>
                      <w:i/>
                      <w:lang w:val="en-US"/>
                    </w:rPr>
                  </m:ctrlPr>
                </m:dPr>
                <m:e>
                  <m:r>
                    <w:rPr>
                      <w:rFonts w:ascii="Cambria Math" w:hAnsi="Cambria Math" w:cstheme="minorHAnsi"/>
                      <w:lang w:val="en-US"/>
                    </w:rPr>
                    <m:t>1+</m:t>
                  </m:r>
                  <m:f>
                    <m:fPr>
                      <m:ctrlPr>
                        <w:rPr>
                          <w:rFonts w:ascii="Cambria Math" w:hAnsi="Cambria Math" w:cstheme="minorHAnsi"/>
                          <w:i/>
                          <w:lang w:val="en-US"/>
                        </w:rPr>
                      </m:ctrlPr>
                    </m:fPr>
                    <m:num>
                      <m:r>
                        <w:rPr>
                          <w:rFonts w:ascii="Cambria Math" w:hAnsi="Cambria Math" w:cstheme="minorHAnsi"/>
                          <w:lang w:val="en-US"/>
                        </w:rPr>
                        <m:t>q</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p</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f</m:t>
                              </m:r>
                            </m:sub>
                          </m:sSub>
                        </m:e>
                      </m:d>
                    </m:num>
                    <m:den>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den>
                  </m:f>
                </m:e>
              </m:d>
              <m:ctrlPr>
                <w:rPr>
                  <w:rFonts w:ascii="Cambria Math" w:hAnsi="Cambria Math" w:cstheme="minorHAnsi"/>
                  <w:i/>
                  <w:lang w:val="en-US"/>
                </w:rPr>
              </m:ctrlPr>
            </m:e>
            <m:sup>
              <m:r>
                <w:rPr>
                  <w:rFonts w:ascii="Cambria Math" w:eastAsiaTheme="minorEastAsia" w:hAnsi="Cambria Math" w:cstheme="minorHAnsi"/>
                  <w:lang w:val="en-US"/>
                </w:rPr>
                <m:t>β</m:t>
              </m:r>
            </m:sup>
          </m:sSup>
        </m:oMath>
      </m:oMathPara>
    </w:p>
    <w:p w14:paraId="4E1AB3BC" w14:textId="77777777" w:rsidR="000F631E" w:rsidRPr="00F12954" w:rsidRDefault="000F631E" w:rsidP="00D130CA">
      <w:pPr>
        <w:autoSpaceDE w:val="0"/>
        <w:autoSpaceDN w:val="0"/>
        <w:adjustRightInd w:val="0"/>
        <w:spacing w:after="0" w:line="240" w:lineRule="auto"/>
        <w:rPr>
          <w:rFonts w:cstheme="minorHAnsi"/>
          <w:lang w:val="en-US"/>
        </w:rPr>
      </w:pPr>
    </w:p>
    <w:p w14:paraId="4DBDEABF" w14:textId="54B30BDA" w:rsidR="00C10EA6" w:rsidRPr="00F12954" w:rsidRDefault="00D130CA" w:rsidP="007A6CC8">
      <w:pPr>
        <w:autoSpaceDE w:val="0"/>
        <w:autoSpaceDN w:val="0"/>
        <w:adjustRightInd w:val="0"/>
        <w:spacing w:after="0" w:line="240" w:lineRule="auto"/>
        <w:rPr>
          <w:rFonts w:cstheme="minorHAnsi"/>
          <w:lang w:val="en-US"/>
        </w:rPr>
      </w:pPr>
      <w:r w:rsidRPr="00F12954">
        <w:rPr>
          <w:rFonts w:cstheme="minorHAnsi"/>
          <w:lang w:val="en-US"/>
        </w:rPr>
        <w:t xml:space="preserve">where </w:t>
      </w:r>
      <m:oMath>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p</m:t>
            </m:r>
          </m:sub>
        </m:sSub>
      </m:oMath>
      <w:r w:rsidRPr="00F12954">
        <w:rPr>
          <w:rFonts w:cstheme="minorHAnsi"/>
          <w:lang w:val="en-US"/>
        </w:rPr>
        <w:t xml:space="preserve"> is the potential applied to the probe, </w:t>
      </w:r>
      <m:oMath>
        <m:sSub>
          <m:sSubPr>
            <m:ctrlPr>
              <w:rPr>
                <w:rFonts w:ascii="Cambria Math" w:hAnsi="Cambria Math" w:cstheme="minorHAnsi"/>
                <w:i/>
                <w:lang w:val="en-US"/>
              </w:rPr>
            </m:ctrlPr>
          </m:sSubPr>
          <m:e>
            <m:r>
              <w:rPr>
                <w:rFonts w:ascii="Cambria Math" w:hAnsi="Cambria Math" w:cstheme="minorHAnsi"/>
                <w:lang w:val="en-US"/>
              </w:rPr>
              <m:t>V</m:t>
            </m:r>
          </m:e>
          <m:sub>
            <m:r>
              <w:rPr>
                <w:rFonts w:ascii="Cambria Math" w:hAnsi="Cambria Math" w:cstheme="minorHAnsi"/>
                <w:lang w:val="en-US"/>
              </w:rPr>
              <m:t>f</m:t>
            </m:r>
          </m:sub>
        </m:sSub>
        <m:r>
          <w:rPr>
            <w:rFonts w:ascii="Cambria Math" w:hAnsi="Cambria Math" w:cstheme="minorHAnsi"/>
            <w:lang w:val="en-US"/>
          </w:rPr>
          <m:t xml:space="preserve">  </m:t>
        </m:r>
      </m:oMath>
      <w:r w:rsidRPr="00F12954">
        <w:rPr>
          <w:rFonts w:cstheme="minorHAnsi"/>
          <w:lang w:val="en-US"/>
        </w:rPr>
        <w:t>th</w:t>
      </w:r>
      <w:r w:rsidR="00B4015E">
        <w:rPr>
          <w:rFonts w:cstheme="minorHAnsi"/>
          <w:lang w:val="en-US"/>
        </w:rPr>
        <w:t>e spacecraft potential with re</w:t>
      </w:r>
      <w:r w:rsidRPr="00F12954">
        <w:rPr>
          <w:rFonts w:cstheme="minorHAnsi"/>
          <w:lang w:val="en-US"/>
        </w:rPr>
        <w:t xml:space="preserve">spect to the plasma potential, </w:t>
      </w:r>
      <m:oMath>
        <m:r>
          <w:rPr>
            <w:rFonts w:ascii="Cambria Math" w:hAnsi="Cambria Math" w:cstheme="minorHAnsi"/>
            <w:lang w:val="en-US"/>
          </w:rPr>
          <m:t>q</m:t>
        </m:r>
      </m:oMath>
      <w:r w:rsidRPr="00F12954">
        <w:rPr>
          <w:rFonts w:cstheme="minorHAnsi"/>
          <w:lang w:val="en-US"/>
        </w:rPr>
        <w:t xml:space="preserve"> the electron charge, </w:t>
      </w:r>
      <m:oMath>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oMath>
      <w:r w:rsidRPr="00F12954">
        <w:rPr>
          <w:rFonts w:cstheme="minorHAnsi"/>
          <w:lang w:val="en-US"/>
        </w:rPr>
        <w:t xml:space="preserve"> the electron temperature and </w:t>
      </w:r>
      <m:oMath>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oMath>
      <w:r w:rsidR="007A6CC8" w:rsidRPr="00F12954">
        <w:rPr>
          <w:rFonts w:cstheme="minorHAnsi"/>
          <w:lang w:val="en-US"/>
        </w:rPr>
        <w:t xml:space="preserve"> </w:t>
      </w:r>
      <w:r w:rsidRPr="00F12954">
        <w:rPr>
          <w:rFonts w:cstheme="minorHAnsi"/>
          <w:lang w:val="en-US"/>
        </w:rPr>
        <w:t xml:space="preserve">Boltzmann's </w:t>
      </w:r>
      <w:proofErr w:type="gramStart"/>
      <w:r w:rsidRPr="00F12954">
        <w:rPr>
          <w:rFonts w:cstheme="minorHAnsi"/>
          <w:lang w:val="en-US"/>
        </w:rPr>
        <w:t>constant.</w:t>
      </w:r>
      <w:proofErr w:type="gramEnd"/>
      <w:r w:rsidRPr="00F12954">
        <w:rPr>
          <w:rFonts w:cstheme="minorHAnsi"/>
          <w:lang w:val="en-US"/>
        </w:rPr>
        <w:t xml:space="preserve"> The values </w:t>
      </w:r>
      <m:oMath>
        <m:r>
          <w:rPr>
            <w:rFonts w:ascii="Cambria Math" w:hAnsi="Cambria Math" w:cstheme="minorHAnsi"/>
            <w:lang w:val="en-US"/>
          </w:rPr>
          <m:t>K</m:t>
        </m:r>
      </m:oMath>
      <w:r w:rsidRPr="00F12954">
        <w:rPr>
          <w:rFonts w:cstheme="minorHAnsi"/>
          <w:lang w:val="en-US"/>
        </w:rPr>
        <w:t xml:space="preserve"> and </w:t>
      </w:r>
      <m:oMath>
        <m:r>
          <w:rPr>
            <w:rFonts w:ascii="Cambria Math" w:hAnsi="Cambria Math" w:cstheme="minorHAnsi"/>
            <w:lang w:val="en-US"/>
          </w:rPr>
          <m:t>β</m:t>
        </m:r>
      </m:oMath>
      <w:r w:rsidRPr="00F12954">
        <w:rPr>
          <w:rFonts w:cstheme="minorHAnsi"/>
          <w:lang w:val="en-US"/>
        </w:rPr>
        <w:t xml:space="preserve"> </w:t>
      </w:r>
      <w:r w:rsidR="000F631E" w:rsidRPr="00F12954">
        <w:rPr>
          <w:rFonts w:cstheme="minorHAnsi"/>
          <w:lang w:val="en-US"/>
        </w:rPr>
        <w:t>differ for differen</w:t>
      </w:r>
      <w:r w:rsidRPr="00F12954">
        <w:rPr>
          <w:rFonts w:cstheme="minorHAnsi"/>
          <w:lang w:val="en-US"/>
        </w:rPr>
        <w:t>t probe shapes such that</w:t>
      </w:r>
      <w:r w:rsidR="007A6CC8" w:rsidRPr="00F12954">
        <w:rPr>
          <w:rFonts w:cstheme="minorHAnsi"/>
          <w:lang w:val="en-US"/>
        </w:rPr>
        <w:t xml:space="preserve"> </w:t>
      </w:r>
      <m:oMath>
        <m:r>
          <w:rPr>
            <w:rFonts w:ascii="Cambria Math" w:hAnsi="Cambria Math" w:cstheme="minorHAnsi"/>
            <w:lang w:val="en-US"/>
          </w:rPr>
          <m:t>K=</m:t>
        </m:r>
        <m:f>
          <m:fPr>
            <m:ctrlPr>
              <w:rPr>
                <w:rFonts w:ascii="Cambria Math" w:hAnsi="Cambria Math" w:cstheme="minorHAnsi"/>
                <w:i/>
                <w:lang w:val="en-US"/>
              </w:rPr>
            </m:ctrlPr>
          </m:fPr>
          <m:num>
            <m:r>
              <w:rPr>
                <w:rFonts w:ascii="Cambria Math" w:hAnsi="Cambria Math" w:cstheme="minorHAnsi"/>
                <w:lang w:val="en-US"/>
              </w:rPr>
              <m:t>2</m:t>
            </m:r>
          </m:num>
          <m:den>
            <m:r>
              <w:rPr>
                <w:rFonts w:ascii="Cambria Math" w:hAnsi="Cambria Math" w:cstheme="minorHAnsi"/>
                <w:lang w:val="en-US"/>
              </w:rPr>
              <m:t>√π</m:t>
            </m:r>
          </m:den>
        </m:f>
        <m:r>
          <w:rPr>
            <w:rFonts w:ascii="Cambria Math" w:hAnsi="Cambria Math" w:cstheme="minorHAnsi"/>
            <w:lang w:val="en-US"/>
          </w:rPr>
          <m:t xml:space="preserve"> </m:t>
        </m:r>
      </m:oMath>
      <w:r w:rsidR="000F631E" w:rsidRPr="00F12954">
        <w:rPr>
          <w:rFonts w:eastAsiaTheme="minorEastAsia" w:cstheme="minorHAnsi"/>
          <w:lang w:val="en-US"/>
        </w:rPr>
        <w:t xml:space="preserve">and </w:t>
      </w:r>
      <m:oMath>
        <m:r>
          <w:rPr>
            <w:rFonts w:ascii="Cambria Math" w:eastAsiaTheme="minorEastAsia" w:hAnsi="Cambria Math" w:cstheme="minorHAnsi"/>
            <w:lang w:val="en-US"/>
          </w:rPr>
          <m:t xml:space="preserve">β=.5 </m:t>
        </m:r>
      </m:oMath>
      <w:r w:rsidRPr="00F12954">
        <w:rPr>
          <w:rFonts w:cstheme="minorHAnsi"/>
          <w:lang w:val="en-US"/>
        </w:rPr>
        <w:t xml:space="preserve">for cylindrical probes, and </w:t>
      </w:r>
      <m:oMath>
        <m:r>
          <w:rPr>
            <w:rFonts w:ascii="Cambria Math" w:hAnsi="Cambria Math" w:cstheme="minorHAnsi"/>
            <w:lang w:val="en-US"/>
          </w:rPr>
          <m:t xml:space="preserve">K=1 </m:t>
        </m:r>
      </m:oMath>
      <w:r w:rsidR="000F631E" w:rsidRPr="00F12954">
        <w:rPr>
          <w:rFonts w:eastAsiaTheme="minorEastAsia" w:cstheme="minorHAnsi"/>
          <w:lang w:val="en-US"/>
        </w:rPr>
        <w:t xml:space="preserve">and </w:t>
      </w:r>
      <m:oMath>
        <m:r>
          <w:rPr>
            <w:rFonts w:ascii="Cambria Math" w:eastAsiaTheme="minorEastAsia" w:hAnsi="Cambria Math" w:cstheme="minorHAnsi"/>
            <w:lang w:val="en-US"/>
          </w:rPr>
          <m:t xml:space="preserve">β=1 </m:t>
        </m:r>
      </m:oMath>
      <w:r w:rsidR="000F631E" w:rsidRPr="00F12954">
        <w:rPr>
          <w:rFonts w:cstheme="minorHAnsi"/>
          <w:lang w:val="en-US"/>
        </w:rPr>
        <w:t xml:space="preserve"> for a spherical </w:t>
      </w:r>
      <w:r w:rsidRPr="00F12954">
        <w:rPr>
          <w:rFonts w:cstheme="minorHAnsi"/>
          <w:lang w:val="en-US"/>
        </w:rPr>
        <w:t xml:space="preserve">probes. The current </w:t>
      </w:r>
      <m:oMath>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th</m:t>
            </m:r>
          </m:sub>
        </m:sSub>
      </m:oMath>
      <w:r w:rsidRPr="00F12954">
        <w:rPr>
          <w:rFonts w:cstheme="minorHAnsi"/>
          <w:lang w:val="en-US"/>
        </w:rPr>
        <w:t xml:space="preserve"> </w:t>
      </w:r>
      <w:r w:rsidR="007A6CC8" w:rsidRPr="00F12954">
        <w:rPr>
          <w:rFonts w:cstheme="minorHAnsi"/>
          <w:lang w:val="en-US"/>
        </w:rPr>
        <w:t xml:space="preserve">is given by </w:t>
      </w:r>
      <m:oMath>
        <m:sSub>
          <m:sSubPr>
            <m:ctrlPr>
              <w:rPr>
                <w:rFonts w:ascii="Cambria Math" w:hAnsi="Cambria Math" w:cstheme="minorHAnsi"/>
                <w:i/>
                <w:lang w:val="en-US"/>
              </w:rPr>
            </m:ctrlPr>
          </m:sSubPr>
          <m:e>
            <m:r>
              <w:rPr>
                <w:rFonts w:ascii="Cambria Math" w:hAnsi="Cambria Math" w:cstheme="minorHAnsi"/>
                <w:lang w:val="en-US"/>
              </w:rPr>
              <m:t>I</m:t>
            </m:r>
          </m:e>
          <m:sub>
            <m:r>
              <w:rPr>
                <w:rFonts w:ascii="Cambria Math" w:hAnsi="Cambria Math" w:cstheme="minorHAnsi"/>
                <w:lang w:val="en-US"/>
              </w:rPr>
              <m:t>th</m:t>
            </m:r>
          </m:sub>
        </m:sSub>
        <m:r>
          <w:rPr>
            <w:rFonts w:ascii="Cambria Math" w:hAnsi="Cambria Math" w:cstheme="minorHAnsi"/>
            <w:lang w:val="en-US"/>
          </w:rPr>
          <m:t xml:space="preserve"> = </m:t>
        </m:r>
        <m:sSub>
          <m:sSubPr>
            <m:ctrlPr>
              <w:rPr>
                <w:rFonts w:ascii="Cambria Math" w:hAnsi="Cambria Math" w:cstheme="minorHAnsi"/>
                <w:i/>
                <w:lang w:val="en-US"/>
              </w:rPr>
            </m:ctrlPr>
          </m:sSubPr>
          <m:e>
            <m:r>
              <w:rPr>
                <w:rFonts w:ascii="Cambria Math" w:hAnsi="Cambria Math" w:cstheme="minorHAnsi"/>
                <w:lang w:val="en-US"/>
              </w:rPr>
              <m:t>n</m:t>
            </m:r>
          </m:e>
          <m:sub>
            <m:r>
              <w:rPr>
                <w:rFonts w:ascii="Cambria Math" w:hAnsi="Cambria Math" w:cstheme="minorHAnsi"/>
                <w:lang w:val="en-US"/>
              </w:rPr>
              <m:t>e</m:t>
            </m:r>
          </m:sub>
        </m:sSub>
        <m:r>
          <w:rPr>
            <w:rFonts w:ascii="Cambria Math" w:hAnsi="Cambria Math" w:cstheme="minorHAnsi"/>
            <w:lang w:val="en-US"/>
          </w:rPr>
          <m:t xml:space="preserve">qS </m:t>
        </m:r>
        <m:rad>
          <m:radPr>
            <m:degHide m:val="1"/>
            <m:ctrlPr>
              <w:rPr>
                <w:rFonts w:ascii="Cambria Math" w:hAnsi="Cambria Math" w:cstheme="minorHAnsi"/>
                <w:i/>
                <w:lang w:val="en-US"/>
              </w:rPr>
            </m:ctrlPr>
          </m:radPr>
          <m:deg/>
          <m:e>
            <m:sSub>
              <m:sSubPr>
                <m:ctrlPr>
                  <w:rPr>
                    <w:rFonts w:ascii="Cambria Math" w:hAnsi="Cambria Math" w:cstheme="minorHAnsi"/>
                    <w:i/>
                    <w:lang w:val="en-US"/>
                  </w:rPr>
                </m:ctrlPr>
              </m:sSubPr>
              <m:e>
                <m:r>
                  <w:rPr>
                    <w:rFonts w:ascii="Cambria Math" w:hAnsi="Cambria Math" w:cstheme="minorHAnsi"/>
                    <w:lang w:val="en-US"/>
                  </w:rPr>
                  <m:t>k</m:t>
                </m:r>
              </m:e>
              <m:sub>
                <m:r>
                  <w:rPr>
                    <w:rFonts w:ascii="Cambria Math" w:hAnsi="Cambria Math" w:cstheme="minorHAnsi"/>
                    <w:lang w:val="en-US"/>
                  </w:rPr>
                  <m:t>B</m:t>
                </m:r>
              </m:sub>
            </m:sSub>
            <m:sSub>
              <m:sSubPr>
                <m:ctrlPr>
                  <w:rPr>
                    <w:rFonts w:ascii="Cambria Math" w:hAnsi="Cambria Math" w:cstheme="minorHAnsi"/>
                    <w:i/>
                    <w:lang w:val="en-US"/>
                  </w:rPr>
                </m:ctrlPr>
              </m:sSubPr>
              <m:e>
                <m:r>
                  <w:rPr>
                    <w:rFonts w:ascii="Cambria Math" w:hAnsi="Cambria Math" w:cstheme="minorHAnsi"/>
                    <w:lang w:val="en-US"/>
                  </w:rPr>
                  <m:t>T</m:t>
                </m:r>
              </m:e>
              <m:sub>
                <m:r>
                  <w:rPr>
                    <w:rFonts w:ascii="Cambria Math" w:hAnsi="Cambria Math" w:cstheme="minorHAnsi"/>
                    <w:lang w:val="en-US"/>
                  </w:rPr>
                  <m:t>e</m:t>
                </m:r>
              </m:sub>
            </m:sSub>
            <m:r>
              <w:rPr>
                <w:rFonts w:ascii="Cambria Math" w:hAnsi="Cambria Math" w:cstheme="minorHAnsi"/>
                <w:lang w:val="en-US"/>
              </w:rPr>
              <m:t>/2π</m:t>
            </m:r>
            <m:sSub>
              <m:sSubPr>
                <m:ctrlPr>
                  <w:rPr>
                    <w:rFonts w:ascii="Cambria Math" w:hAnsi="Cambria Math" w:cstheme="minorHAnsi"/>
                    <w:i/>
                    <w:lang w:val="en-US"/>
                  </w:rPr>
                </m:ctrlPr>
              </m:sSubPr>
              <m:e>
                <m:r>
                  <w:rPr>
                    <w:rFonts w:ascii="Cambria Math" w:hAnsi="Cambria Math" w:cstheme="minorHAnsi"/>
                    <w:lang w:val="en-US"/>
                  </w:rPr>
                  <m:t>m</m:t>
                </m:r>
              </m:e>
              <m:sub>
                <m:r>
                  <w:rPr>
                    <w:rFonts w:ascii="Cambria Math" w:hAnsi="Cambria Math" w:cstheme="minorHAnsi"/>
                    <w:lang w:val="en-US"/>
                  </w:rPr>
                  <m:t>e</m:t>
                </m:r>
              </m:sub>
            </m:sSub>
          </m:e>
        </m:rad>
      </m:oMath>
      <w:r w:rsidR="00B4015E">
        <w:rPr>
          <w:rFonts w:cstheme="minorHAnsi"/>
          <w:lang w:val="en-US"/>
        </w:rPr>
        <w:t xml:space="preserve"> , w</w:t>
      </w:r>
      <w:r w:rsidRPr="00F12954">
        <w:rPr>
          <w:rFonts w:cstheme="minorHAnsi"/>
          <w:lang w:val="en-US"/>
        </w:rPr>
        <w:t xml:space="preserve">here </w:t>
      </w:r>
      <m:oMath>
        <m:r>
          <w:rPr>
            <w:rFonts w:ascii="Cambria Math" w:hAnsi="Cambria Math" w:cstheme="minorHAnsi"/>
            <w:lang w:val="en-US"/>
          </w:rPr>
          <m:t>S</m:t>
        </m:r>
      </m:oMath>
      <w:r w:rsidRPr="00F12954">
        <w:rPr>
          <w:rFonts w:cstheme="minorHAnsi"/>
          <w:lang w:val="en-US"/>
        </w:rPr>
        <w:t xml:space="preserve"> is the surface area of the probe, </w:t>
      </w:r>
      <m:oMath>
        <m:sSub>
          <m:sSubPr>
            <m:ctrlPr>
              <w:rPr>
                <w:rFonts w:ascii="Cambria Math" w:hAnsi="Cambria Math" w:cstheme="minorHAnsi"/>
                <w:i/>
                <w:lang w:val="en-US"/>
              </w:rPr>
            </m:ctrlPr>
          </m:sSubPr>
          <m:e>
            <m:r>
              <w:rPr>
                <w:rFonts w:ascii="Cambria Math" w:hAnsi="Cambria Math" w:cstheme="minorHAnsi"/>
                <w:lang w:val="en-US"/>
              </w:rPr>
              <m:t>m</m:t>
            </m:r>
          </m:e>
          <m:sub>
            <m:r>
              <w:rPr>
                <w:rFonts w:ascii="Cambria Math" w:hAnsi="Cambria Math" w:cstheme="minorHAnsi"/>
                <w:lang w:val="en-US"/>
              </w:rPr>
              <m:t>e</m:t>
            </m:r>
          </m:sub>
        </m:sSub>
      </m:oMath>
      <w:r w:rsidRPr="00F12954">
        <w:rPr>
          <w:rFonts w:cstheme="minorHAnsi"/>
          <w:lang w:val="en-US"/>
        </w:rPr>
        <w:t xml:space="preserve"> the electron mass and </w:t>
      </w:r>
      <m:oMath>
        <m:sSub>
          <m:sSubPr>
            <m:ctrlPr>
              <w:rPr>
                <w:rFonts w:ascii="Cambria Math" w:hAnsi="Cambria Math" w:cstheme="minorHAnsi"/>
                <w:i/>
                <w:lang w:val="en-US"/>
              </w:rPr>
            </m:ctrlPr>
          </m:sSubPr>
          <m:e>
            <m:r>
              <w:rPr>
                <w:rFonts w:ascii="Cambria Math" w:hAnsi="Cambria Math" w:cstheme="minorHAnsi"/>
                <w:lang w:val="en-US"/>
              </w:rPr>
              <m:t>n</m:t>
            </m:r>
          </m:e>
          <m:sub>
            <m:r>
              <w:rPr>
                <w:rFonts w:ascii="Cambria Math" w:hAnsi="Cambria Math" w:cstheme="minorHAnsi"/>
                <w:lang w:val="en-US"/>
              </w:rPr>
              <m:t>e</m:t>
            </m:r>
          </m:sub>
        </m:sSub>
      </m:oMath>
      <w:r w:rsidRPr="00F12954">
        <w:rPr>
          <w:rFonts w:cstheme="minorHAnsi"/>
          <w:lang w:val="en-US"/>
        </w:rPr>
        <w:t xml:space="preserve"> the electron density.</w:t>
      </w:r>
      <w:r w:rsidR="007A6CC8" w:rsidRPr="00F12954">
        <w:rPr>
          <w:rFonts w:cstheme="minorHAnsi"/>
          <w:lang w:val="en-US"/>
        </w:rPr>
        <w:t xml:space="preserve"> </w:t>
      </w:r>
    </w:p>
    <w:p w14:paraId="1E45D428" w14:textId="77777777" w:rsidR="00C10EA6" w:rsidRPr="00F12954" w:rsidRDefault="00C10EA6" w:rsidP="007A6CC8">
      <w:pPr>
        <w:autoSpaceDE w:val="0"/>
        <w:autoSpaceDN w:val="0"/>
        <w:adjustRightInd w:val="0"/>
        <w:spacing w:after="0" w:line="240" w:lineRule="auto"/>
        <w:rPr>
          <w:rFonts w:cstheme="minorHAnsi"/>
          <w:lang w:val="en-US"/>
        </w:rPr>
      </w:pPr>
    </w:p>
    <w:p w14:paraId="079C4E2D" w14:textId="0E22FD90" w:rsidR="00C10EA6" w:rsidRPr="00F12954" w:rsidRDefault="007A6CC8" w:rsidP="007A6CC8">
      <w:pPr>
        <w:autoSpaceDE w:val="0"/>
        <w:autoSpaceDN w:val="0"/>
        <w:adjustRightInd w:val="0"/>
        <w:spacing w:after="0" w:line="240" w:lineRule="auto"/>
        <w:rPr>
          <w:rFonts w:cstheme="minorHAnsi"/>
          <w:lang w:val="en-US"/>
        </w:rPr>
      </w:pPr>
      <w:r w:rsidRPr="00F12954">
        <w:rPr>
          <w:rFonts w:cstheme="minorHAnsi"/>
          <w:lang w:val="en-US"/>
        </w:rPr>
        <w:t xml:space="preserve">The electron density can then readily be calculated using </w:t>
      </w:r>
      <m:oMath>
        <m:r>
          <w:rPr>
            <w:rFonts w:ascii="Cambria Math" w:hAnsi="Cambria Math" w:cstheme="minorHAnsi"/>
            <w:lang w:val="en-US"/>
          </w:rPr>
          <m:t>K=</m:t>
        </m:r>
        <m:f>
          <m:fPr>
            <m:ctrlPr>
              <w:rPr>
                <w:rFonts w:ascii="Cambria Math" w:hAnsi="Cambria Math" w:cstheme="minorHAnsi"/>
                <w:i/>
                <w:lang w:val="en-US"/>
              </w:rPr>
            </m:ctrlPr>
          </m:fPr>
          <m:num>
            <m:r>
              <w:rPr>
                <w:rFonts w:ascii="Cambria Math" w:hAnsi="Cambria Math" w:cstheme="minorHAnsi"/>
                <w:lang w:val="en-US"/>
              </w:rPr>
              <m:t>2</m:t>
            </m:r>
          </m:num>
          <m:den>
            <m:r>
              <w:rPr>
                <w:rFonts w:ascii="Cambria Math" w:hAnsi="Cambria Math" w:cstheme="minorHAnsi"/>
                <w:lang w:val="en-US"/>
              </w:rPr>
              <m:t>√π</m:t>
            </m:r>
          </m:den>
        </m:f>
        <m:r>
          <w:rPr>
            <w:rFonts w:ascii="Cambria Math" w:hAnsi="Cambria Math" w:cstheme="minorHAnsi"/>
            <w:lang w:val="en-US"/>
          </w:rPr>
          <m:t xml:space="preserve"> </m:t>
        </m:r>
      </m:oMath>
      <w:r w:rsidRPr="00F12954">
        <w:rPr>
          <w:rFonts w:eastAsiaTheme="minorEastAsia" w:cstheme="minorHAnsi"/>
          <w:lang w:val="en-US"/>
        </w:rPr>
        <w:t xml:space="preserve">and </w:t>
      </w:r>
      <m:oMath>
        <m:r>
          <w:rPr>
            <w:rFonts w:ascii="Cambria Math" w:eastAsiaTheme="minorEastAsia" w:hAnsi="Cambria Math" w:cstheme="minorHAnsi"/>
            <w:lang w:val="en-US"/>
          </w:rPr>
          <m:t xml:space="preserve">β=.5 </m:t>
        </m:r>
      </m:oMath>
      <w:r w:rsidRPr="00F12954">
        <w:rPr>
          <w:rFonts w:cstheme="minorHAnsi"/>
          <w:lang w:val="en-US"/>
        </w:rPr>
        <w:t>and the square of the currents obtained by several the m-NLP probes</w:t>
      </w:r>
      <w:r w:rsidR="006553EF" w:rsidRPr="00F12954">
        <w:rPr>
          <w:rFonts w:cstheme="minorHAnsi"/>
          <w:lang w:val="en-US"/>
        </w:rPr>
        <w:t>, irrespective of plasma temperature and changes in the potential</w:t>
      </w:r>
      <w:r w:rsidRPr="00F12954">
        <w:rPr>
          <w:rFonts w:cstheme="minorHAnsi"/>
          <w:lang w:val="en-US"/>
        </w:rPr>
        <w:t xml:space="preserve"> [</w:t>
      </w:r>
      <w:r w:rsidR="00F12954">
        <w:rPr>
          <w:rFonts w:cstheme="minorHAnsi"/>
          <w:lang w:val="en-US"/>
        </w:rPr>
        <w:t>3,</w:t>
      </w:r>
      <w:r w:rsidR="0033701C">
        <w:rPr>
          <w:rFonts w:cstheme="minorHAnsi"/>
          <w:lang w:val="en-US"/>
        </w:rPr>
        <w:t xml:space="preserve"> </w:t>
      </w:r>
      <w:r w:rsidR="00F12954">
        <w:rPr>
          <w:rFonts w:cstheme="minorHAnsi"/>
          <w:lang w:val="en-US"/>
        </w:rPr>
        <w:t>4</w:t>
      </w:r>
      <w:r w:rsidRPr="00F12954">
        <w:rPr>
          <w:rFonts w:cstheme="minorHAnsi"/>
          <w:lang w:val="en-US"/>
        </w:rPr>
        <w:t>]. In the file, this estimate is referred to as “</w:t>
      </w:r>
      <w:proofErr w:type="spellStart"/>
      <w:r w:rsidRPr="00F12954">
        <w:rPr>
          <w:rFonts w:cstheme="minorHAnsi"/>
          <w:lang w:val="en-US"/>
        </w:rPr>
        <w:t>Ne_mnlp_unfilt</w:t>
      </w:r>
      <w:proofErr w:type="spellEnd"/>
      <w:r w:rsidRPr="00F12954">
        <w:rPr>
          <w:rFonts w:cstheme="minorHAnsi"/>
          <w:lang w:val="en-US"/>
        </w:rPr>
        <w:t>”</w:t>
      </w:r>
      <w:r w:rsidR="006553EF" w:rsidRPr="00F12954">
        <w:rPr>
          <w:rFonts w:cstheme="minorHAnsi"/>
          <w:lang w:val="en-US"/>
        </w:rPr>
        <w:t>.</w:t>
      </w:r>
    </w:p>
    <w:p w14:paraId="63C7ED0A" w14:textId="77777777" w:rsidR="00C10EA6" w:rsidRPr="00F12954" w:rsidRDefault="00C10EA6" w:rsidP="007A6CC8">
      <w:pPr>
        <w:autoSpaceDE w:val="0"/>
        <w:autoSpaceDN w:val="0"/>
        <w:adjustRightInd w:val="0"/>
        <w:spacing w:after="0" w:line="240" w:lineRule="auto"/>
        <w:rPr>
          <w:rFonts w:cstheme="minorHAnsi"/>
          <w:lang w:val="en-US"/>
        </w:rPr>
      </w:pPr>
    </w:p>
    <w:p w14:paraId="5BA46CC2" w14:textId="44B3FEC5" w:rsidR="007A6CC8" w:rsidRPr="00F12954" w:rsidRDefault="00C10EA6" w:rsidP="007A6CC8">
      <w:pPr>
        <w:autoSpaceDE w:val="0"/>
        <w:autoSpaceDN w:val="0"/>
        <w:adjustRightInd w:val="0"/>
        <w:spacing w:after="0" w:line="240" w:lineRule="auto"/>
        <w:rPr>
          <w:rFonts w:cstheme="minorHAnsi"/>
          <w:lang w:val="en-US"/>
        </w:rPr>
      </w:pPr>
      <w:r w:rsidRPr="00F12954">
        <w:rPr>
          <w:rFonts w:cstheme="minorHAnsi"/>
          <w:lang w:val="en-US"/>
        </w:rPr>
        <w:t xml:space="preserve">Recent studies </w:t>
      </w:r>
      <w:r w:rsidR="00B4015E">
        <w:rPr>
          <w:rFonts w:cstheme="minorHAnsi"/>
          <w:lang w:val="en-US"/>
        </w:rPr>
        <w:t xml:space="preserve">however </w:t>
      </w:r>
      <w:r w:rsidRPr="00F12954">
        <w:rPr>
          <w:rFonts w:cstheme="minorHAnsi"/>
          <w:lang w:val="en-US"/>
        </w:rPr>
        <w:t xml:space="preserve">showed that that this method may suffer uncertainties, e.g. due to </w:t>
      </w:r>
      <w:r w:rsidR="00B4015E">
        <w:rPr>
          <w:rFonts w:cstheme="minorHAnsi"/>
          <w:lang w:val="en-US"/>
        </w:rPr>
        <w:t>finite-</w:t>
      </w:r>
      <w:r w:rsidRPr="00F12954">
        <w:rPr>
          <w:rFonts w:cstheme="minorHAnsi"/>
          <w:lang w:val="en-US"/>
        </w:rPr>
        <w:t>length effects [</w:t>
      </w:r>
      <w:r w:rsidR="0033701C">
        <w:rPr>
          <w:rFonts w:cstheme="minorHAnsi"/>
          <w:lang w:val="en-US"/>
        </w:rPr>
        <w:t>5,</w:t>
      </w:r>
      <w:r w:rsidR="00FF13A6">
        <w:rPr>
          <w:rFonts w:cstheme="minorHAnsi"/>
          <w:lang w:val="en-US"/>
        </w:rPr>
        <w:t xml:space="preserve"> </w:t>
      </w:r>
      <w:r w:rsidR="0033701C">
        <w:rPr>
          <w:rFonts w:cstheme="minorHAnsi"/>
          <w:lang w:val="en-US"/>
        </w:rPr>
        <w:t>6</w:t>
      </w:r>
      <w:r w:rsidRPr="00F12954">
        <w:rPr>
          <w:rFonts w:cstheme="minorHAnsi"/>
          <w:lang w:val="en-US"/>
        </w:rPr>
        <w:t xml:space="preserve">].  In such cases, the equation above does not hold anymore, and the electron density is not independent of the floating potential, nor </w:t>
      </w:r>
      <w:r w:rsidR="00F12954" w:rsidRPr="00F12954">
        <w:rPr>
          <w:rFonts w:cstheme="minorHAnsi"/>
          <w:lang w:val="en-US"/>
        </w:rPr>
        <w:t xml:space="preserve">of the </w:t>
      </w:r>
      <w:r w:rsidRPr="00F12954">
        <w:rPr>
          <w:rFonts w:cstheme="minorHAnsi"/>
          <w:lang w:val="en-US"/>
        </w:rPr>
        <w:t>electron temperature.</w:t>
      </w:r>
      <w:r w:rsidR="00F12954" w:rsidRPr="00F12954">
        <w:rPr>
          <w:rFonts w:cstheme="minorHAnsi"/>
          <w:lang w:val="en-US"/>
        </w:rPr>
        <w:t xml:space="preserve"> Based on numerical simulations</w:t>
      </w:r>
      <w:r w:rsidR="00B4015E">
        <w:rPr>
          <w:rFonts w:cstheme="minorHAnsi"/>
          <w:lang w:val="en-US"/>
        </w:rPr>
        <w:t xml:space="preserve"> taking into account finite-</w:t>
      </w:r>
      <w:r w:rsidR="00F12954" w:rsidRPr="00F12954">
        <w:rPr>
          <w:rFonts w:cstheme="minorHAnsi"/>
          <w:lang w:val="en-US"/>
        </w:rPr>
        <w:t xml:space="preserve">length effects on the m-NLP system, it has been shown that the actual </w:t>
      </w:r>
      <m:oMath>
        <m:r>
          <w:rPr>
            <w:rFonts w:ascii="Cambria Math" w:hAnsi="Cambria Math" w:cstheme="minorHAnsi"/>
            <w:lang w:val="en-US"/>
          </w:rPr>
          <m:t>β</m:t>
        </m:r>
      </m:oMath>
      <w:r w:rsidR="00F12954" w:rsidRPr="00F12954">
        <w:rPr>
          <w:rFonts w:eastAsiaTheme="minorEastAsia" w:cstheme="minorHAnsi"/>
          <w:lang w:val="en-US"/>
        </w:rPr>
        <w:t xml:space="preserve"> was expected to take values between .5 and 1</w:t>
      </w:r>
      <w:r w:rsidR="00FF13A6">
        <w:rPr>
          <w:rFonts w:eastAsiaTheme="minorEastAsia" w:cstheme="minorHAnsi"/>
          <w:lang w:val="en-US"/>
        </w:rPr>
        <w:t xml:space="preserve"> [6]</w:t>
      </w:r>
      <w:r w:rsidR="00F12954" w:rsidRPr="00F12954">
        <w:rPr>
          <w:rFonts w:eastAsiaTheme="minorEastAsia" w:cstheme="minorHAnsi"/>
          <w:lang w:val="en-US"/>
        </w:rPr>
        <w:t xml:space="preserve">. Assessing such effects and </w:t>
      </w:r>
      <w:r w:rsidR="0033701C" w:rsidRPr="00F12954">
        <w:rPr>
          <w:rFonts w:eastAsiaTheme="minorEastAsia" w:cstheme="minorHAnsi"/>
          <w:lang w:val="en-US"/>
        </w:rPr>
        <w:t>uncertainties</w:t>
      </w:r>
      <w:r w:rsidR="00F12954" w:rsidRPr="00F12954">
        <w:rPr>
          <w:rFonts w:eastAsiaTheme="minorEastAsia" w:cstheme="minorHAnsi"/>
          <w:lang w:val="en-US"/>
        </w:rPr>
        <w:t xml:space="preserve"> associated with the m-MLP system on </w:t>
      </w:r>
      <w:r w:rsidR="00597720">
        <w:rPr>
          <w:rFonts w:eastAsiaTheme="minorEastAsia" w:cstheme="minorHAnsi"/>
          <w:lang w:val="en-US"/>
        </w:rPr>
        <w:t>Trice</w:t>
      </w:r>
      <w:r w:rsidR="00F12954" w:rsidRPr="00F12954">
        <w:rPr>
          <w:rFonts w:eastAsiaTheme="minorEastAsia" w:cstheme="minorHAnsi"/>
          <w:lang w:val="en-US"/>
        </w:rPr>
        <w:t xml:space="preserve">-2 are currently under investigation. </w:t>
      </w:r>
      <w:r w:rsidR="00B4015E">
        <w:rPr>
          <w:rFonts w:eastAsiaTheme="minorEastAsia" w:cstheme="minorHAnsi"/>
          <w:lang w:val="en-US"/>
        </w:rPr>
        <w:t xml:space="preserve">For this reason, another </w:t>
      </w:r>
      <w:r w:rsidR="00F12954" w:rsidRPr="00F12954">
        <w:rPr>
          <w:rFonts w:eastAsiaTheme="minorEastAsia" w:cstheme="minorHAnsi"/>
          <w:lang w:val="en-US"/>
        </w:rPr>
        <w:t>estimate of the electron density is provided in the file as “</w:t>
      </w:r>
      <w:r w:rsidR="00F12954" w:rsidRPr="00F12954">
        <w:rPr>
          <w:rFonts w:cstheme="minorHAnsi"/>
          <w:lang w:val="en-US"/>
        </w:rPr>
        <w:t xml:space="preserve">Ne_mnlp_beta0pt8”, where </w:t>
      </w:r>
      <m:oMath>
        <m:r>
          <w:rPr>
            <w:rFonts w:ascii="Cambria Math" w:hAnsi="Cambria Math" w:cstheme="minorHAnsi"/>
            <w:lang w:val="en-US"/>
          </w:rPr>
          <m:t>β=.8</m:t>
        </m:r>
      </m:oMath>
      <w:r w:rsidR="00F12954" w:rsidRPr="00F12954">
        <w:rPr>
          <w:rFonts w:eastAsiaTheme="minorEastAsia" w:cstheme="minorHAnsi"/>
          <w:lang w:val="en-US"/>
        </w:rPr>
        <w:t xml:space="preserve"> and </w:t>
      </w:r>
      <m:oMath>
        <m:r>
          <w:rPr>
            <w:rFonts w:ascii="Cambria Math" w:eastAsiaTheme="minorEastAsia" w:hAnsi="Cambria Math" w:cstheme="minorHAnsi"/>
            <w:lang w:val="en-US"/>
          </w:rPr>
          <m:t>Te=3500 K</m:t>
        </m:r>
      </m:oMath>
      <w:r w:rsidR="00F12954" w:rsidRPr="00F12954">
        <w:rPr>
          <w:rFonts w:eastAsiaTheme="minorEastAsia" w:cstheme="minorHAnsi"/>
          <w:lang w:val="en-US"/>
        </w:rPr>
        <w:t xml:space="preserve"> where used.</w:t>
      </w:r>
    </w:p>
    <w:p w14:paraId="6C577B11" w14:textId="24C9916D" w:rsidR="00782F5A" w:rsidRDefault="00782F5A">
      <w:pPr>
        <w:rPr>
          <w:lang w:val="en-US"/>
        </w:rPr>
      </w:pPr>
    </w:p>
    <w:p w14:paraId="2821FFEB" w14:textId="77777777" w:rsidR="00782F5A" w:rsidRDefault="00782F5A">
      <w:pPr>
        <w:rPr>
          <w:lang w:val="en-US"/>
        </w:rPr>
      </w:pPr>
    </w:p>
    <w:p w14:paraId="644999AA" w14:textId="77777777" w:rsidR="00424ADD" w:rsidRPr="009C6F95" w:rsidRDefault="00424ADD" w:rsidP="009C6F95">
      <w:pPr>
        <w:pStyle w:val="ListParagraph"/>
        <w:numPr>
          <w:ilvl w:val="0"/>
          <w:numId w:val="4"/>
        </w:numPr>
        <w:rPr>
          <w:b/>
          <w:lang w:val="en-US"/>
        </w:rPr>
      </w:pPr>
      <w:r w:rsidRPr="009C6F95">
        <w:rPr>
          <w:b/>
          <w:lang w:val="en-US"/>
        </w:rPr>
        <w:t>Variables:</w:t>
      </w:r>
    </w:p>
    <w:tbl>
      <w:tblPr>
        <w:tblStyle w:val="TableGrid"/>
        <w:tblW w:w="0" w:type="auto"/>
        <w:tblLook w:val="04A0" w:firstRow="1" w:lastRow="0" w:firstColumn="1" w:lastColumn="0" w:noHBand="0" w:noVBand="1"/>
      </w:tblPr>
      <w:tblGrid>
        <w:gridCol w:w="2263"/>
        <w:gridCol w:w="1843"/>
        <w:gridCol w:w="4956"/>
      </w:tblGrid>
      <w:tr w:rsidR="00EB62E5" w14:paraId="2A2BE78C" w14:textId="77777777" w:rsidTr="002C30EB">
        <w:tc>
          <w:tcPr>
            <w:tcW w:w="2263" w:type="dxa"/>
            <w:shd w:val="clear" w:color="auto" w:fill="9CC2E5" w:themeFill="accent1" w:themeFillTint="99"/>
          </w:tcPr>
          <w:p w14:paraId="76990990" w14:textId="77777777" w:rsidR="00EB62E5" w:rsidRDefault="00EB62E5">
            <w:pPr>
              <w:rPr>
                <w:lang w:val="en-US"/>
              </w:rPr>
            </w:pPr>
            <w:r>
              <w:rPr>
                <w:lang w:val="en-US"/>
              </w:rPr>
              <w:t>Variable name</w:t>
            </w:r>
          </w:p>
        </w:tc>
        <w:tc>
          <w:tcPr>
            <w:tcW w:w="1843" w:type="dxa"/>
            <w:shd w:val="clear" w:color="auto" w:fill="9CC2E5" w:themeFill="accent1" w:themeFillTint="99"/>
          </w:tcPr>
          <w:p w14:paraId="6810CE59" w14:textId="77777777" w:rsidR="00EB62E5" w:rsidRDefault="00EB62E5">
            <w:pPr>
              <w:rPr>
                <w:lang w:val="en-US"/>
              </w:rPr>
            </w:pPr>
            <w:r>
              <w:rPr>
                <w:lang w:val="en-US"/>
              </w:rPr>
              <w:t>Units</w:t>
            </w:r>
          </w:p>
        </w:tc>
        <w:tc>
          <w:tcPr>
            <w:tcW w:w="4956" w:type="dxa"/>
            <w:shd w:val="clear" w:color="auto" w:fill="9CC2E5" w:themeFill="accent1" w:themeFillTint="99"/>
          </w:tcPr>
          <w:p w14:paraId="67C9220B" w14:textId="77777777" w:rsidR="00EB62E5" w:rsidRDefault="00EB62E5">
            <w:pPr>
              <w:rPr>
                <w:lang w:val="en-US"/>
              </w:rPr>
            </w:pPr>
            <w:r>
              <w:rPr>
                <w:lang w:val="en-US"/>
              </w:rPr>
              <w:t>Description/Comment</w:t>
            </w:r>
          </w:p>
        </w:tc>
      </w:tr>
      <w:tr w:rsidR="00EB62E5" w:rsidRPr="00F82CB7" w14:paraId="258034F0" w14:textId="77777777" w:rsidTr="002C30EB">
        <w:tc>
          <w:tcPr>
            <w:tcW w:w="2263" w:type="dxa"/>
            <w:shd w:val="clear" w:color="auto" w:fill="DEEAF6" w:themeFill="accent1" w:themeFillTint="33"/>
          </w:tcPr>
          <w:p w14:paraId="715EC0BF" w14:textId="77777777" w:rsidR="00EB62E5" w:rsidRDefault="00EB62E5">
            <w:pPr>
              <w:rPr>
                <w:lang w:val="en-US"/>
              </w:rPr>
            </w:pPr>
            <w:r>
              <w:rPr>
                <w:lang w:val="en-US"/>
              </w:rPr>
              <w:t>time</w:t>
            </w:r>
          </w:p>
        </w:tc>
        <w:tc>
          <w:tcPr>
            <w:tcW w:w="1843" w:type="dxa"/>
            <w:shd w:val="clear" w:color="auto" w:fill="DEEAF6" w:themeFill="accent1" w:themeFillTint="33"/>
          </w:tcPr>
          <w:p w14:paraId="5B1545E3" w14:textId="77777777" w:rsidR="00EB62E5" w:rsidRDefault="00EB62E5">
            <w:pPr>
              <w:rPr>
                <w:lang w:val="en-US"/>
              </w:rPr>
            </w:pPr>
            <w:r>
              <w:rPr>
                <w:lang w:val="en-US"/>
              </w:rPr>
              <w:t>Seconds</w:t>
            </w:r>
          </w:p>
        </w:tc>
        <w:tc>
          <w:tcPr>
            <w:tcW w:w="4956" w:type="dxa"/>
            <w:shd w:val="clear" w:color="auto" w:fill="DEEAF6" w:themeFill="accent1" w:themeFillTint="33"/>
          </w:tcPr>
          <w:p w14:paraId="5A2701E3" w14:textId="0C6752A5" w:rsidR="00EB62E5" w:rsidRDefault="00EB62E5" w:rsidP="00597720">
            <w:pPr>
              <w:rPr>
                <w:lang w:val="en-US"/>
              </w:rPr>
            </w:pPr>
            <w:r>
              <w:rPr>
                <w:lang w:val="en-US"/>
              </w:rPr>
              <w:t xml:space="preserve">Time of flight since launch, i.e. seconds since </w:t>
            </w:r>
            <w:r w:rsidR="00CE399A">
              <w:rPr>
                <w:lang w:val="en-US"/>
              </w:rPr>
              <w:t>20181208T0826</w:t>
            </w:r>
            <w:r w:rsidR="00CE399A" w:rsidRPr="00EB62E5">
              <w:rPr>
                <w:lang w:val="en-US"/>
              </w:rPr>
              <w:t>00</w:t>
            </w:r>
            <w:r w:rsidR="00CE399A">
              <w:rPr>
                <w:lang w:val="en-US"/>
              </w:rPr>
              <w:t xml:space="preserve"> (UTC) for 52003, and </w:t>
            </w:r>
            <w:r w:rsidR="00597720">
              <w:rPr>
                <w:lang w:val="en-US"/>
              </w:rPr>
              <w:t>20181208T0828</w:t>
            </w:r>
            <w:r w:rsidRPr="00EB62E5">
              <w:rPr>
                <w:lang w:val="en-US"/>
              </w:rPr>
              <w:t>00</w:t>
            </w:r>
            <w:r w:rsidR="00CE399A">
              <w:rPr>
                <w:lang w:val="en-US"/>
              </w:rPr>
              <w:t xml:space="preserve"> (UTC) for 52004.</w:t>
            </w:r>
          </w:p>
        </w:tc>
      </w:tr>
      <w:tr w:rsidR="00EB62E5" w14:paraId="03399904" w14:textId="77777777" w:rsidTr="002C30EB">
        <w:tc>
          <w:tcPr>
            <w:tcW w:w="2263" w:type="dxa"/>
            <w:shd w:val="clear" w:color="auto" w:fill="DEEAF6" w:themeFill="accent1" w:themeFillTint="33"/>
          </w:tcPr>
          <w:p w14:paraId="427B9C00" w14:textId="4A8D1B3C" w:rsidR="00EB62E5" w:rsidRDefault="006648DF">
            <w:pPr>
              <w:rPr>
                <w:lang w:val="en-US"/>
              </w:rPr>
            </w:pPr>
            <w:r>
              <w:rPr>
                <w:lang w:val="en-US"/>
              </w:rPr>
              <w:t>Epoch</w:t>
            </w:r>
          </w:p>
        </w:tc>
        <w:tc>
          <w:tcPr>
            <w:tcW w:w="1843" w:type="dxa"/>
            <w:shd w:val="clear" w:color="auto" w:fill="DEEAF6" w:themeFill="accent1" w:themeFillTint="33"/>
          </w:tcPr>
          <w:p w14:paraId="1B1C8A6A" w14:textId="5C72483F" w:rsidR="00EB62E5" w:rsidRDefault="006648DF">
            <w:pPr>
              <w:rPr>
                <w:lang w:val="en-US"/>
              </w:rPr>
            </w:pPr>
            <w:r>
              <w:rPr>
                <w:lang w:val="en-US"/>
              </w:rPr>
              <w:t>Seconds</w:t>
            </w:r>
          </w:p>
        </w:tc>
        <w:tc>
          <w:tcPr>
            <w:tcW w:w="4956" w:type="dxa"/>
            <w:shd w:val="clear" w:color="auto" w:fill="DEEAF6" w:themeFill="accent1" w:themeFillTint="33"/>
          </w:tcPr>
          <w:p w14:paraId="30F6B2E4" w14:textId="4E66A185" w:rsidR="00EB62E5" w:rsidRDefault="006648DF">
            <w:pPr>
              <w:rPr>
                <w:lang w:val="en-US"/>
              </w:rPr>
            </w:pPr>
            <w:r>
              <w:rPr>
                <w:lang w:val="en-US"/>
              </w:rPr>
              <w:t>Time in Epoch (character)</w:t>
            </w:r>
          </w:p>
        </w:tc>
      </w:tr>
      <w:tr w:rsidR="006013E8" w:rsidRPr="00F82CB7" w14:paraId="57AD3443" w14:textId="77777777" w:rsidTr="002C30EB">
        <w:tc>
          <w:tcPr>
            <w:tcW w:w="2263" w:type="dxa"/>
            <w:shd w:val="clear" w:color="auto" w:fill="DEEAF6" w:themeFill="accent1" w:themeFillTint="33"/>
          </w:tcPr>
          <w:p w14:paraId="57806A5A" w14:textId="77777777" w:rsidR="006013E8" w:rsidRPr="006013E8" w:rsidRDefault="0093445E" w:rsidP="006013E8">
            <w:pPr>
              <w:rPr>
                <w:lang w:val="en-US"/>
              </w:rPr>
            </w:pPr>
            <w:proofErr w:type="spellStart"/>
            <w:r w:rsidRPr="0093445E">
              <w:rPr>
                <w:lang w:val="en-US"/>
              </w:rPr>
              <w:t>I_mnlp</w:t>
            </w:r>
            <w:proofErr w:type="spellEnd"/>
          </w:p>
        </w:tc>
        <w:tc>
          <w:tcPr>
            <w:tcW w:w="1843" w:type="dxa"/>
            <w:shd w:val="clear" w:color="auto" w:fill="DEEAF6" w:themeFill="accent1" w:themeFillTint="33"/>
          </w:tcPr>
          <w:p w14:paraId="747CF36E" w14:textId="77777777" w:rsidR="006013E8" w:rsidRDefault="0093445E" w:rsidP="006013E8">
            <w:pPr>
              <w:rPr>
                <w:lang w:val="en-US"/>
              </w:rPr>
            </w:pPr>
            <w:r>
              <w:rPr>
                <w:lang w:val="en-US"/>
              </w:rPr>
              <w:t>Ampere</w:t>
            </w:r>
          </w:p>
        </w:tc>
        <w:tc>
          <w:tcPr>
            <w:tcW w:w="4956" w:type="dxa"/>
            <w:shd w:val="clear" w:color="auto" w:fill="DEEAF6" w:themeFill="accent1" w:themeFillTint="33"/>
          </w:tcPr>
          <w:p w14:paraId="7893C303" w14:textId="77777777" w:rsidR="006013E8" w:rsidRDefault="0093445E" w:rsidP="0093445E">
            <w:pPr>
              <w:rPr>
                <w:lang w:val="en-US"/>
              </w:rPr>
            </w:pPr>
            <w:r>
              <w:rPr>
                <w:lang w:val="en-US"/>
              </w:rPr>
              <w:t>Currents obtained by the four cylindrical Langmuir probes. The 1</w:t>
            </w:r>
            <w:r w:rsidRPr="0093445E">
              <w:rPr>
                <w:vertAlign w:val="superscript"/>
                <w:lang w:val="en-US"/>
              </w:rPr>
              <w:t>st</w:t>
            </w:r>
            <w:r>
              <w:rPr>
                <w:lang w:val="en-US"/>
              </w:rPr>
              <w:t>-4</w:t>
            </w:r>
            <w:r w:rsidRPr="0093445E">
              <w:rPr>
                <w:vertAlign w:val="superscript"/>
                <w:lang w:val="en-US"/>
              </w:rPr>
              <w:t>th</w:t>
            </w:r>
            <w:r>
              <w:rPr>
                <w:lang w:val="en-US"/>
              </w:rPr>
              <w:t xml:space="preserve"> </w:t>
            </w:r>
            <w:r w:rsidR="00924F0F">
              <w:rPr>
                <w:lang w:val="en-US"/>
              </w:rPr>
              <w:t>ro</w:t>
            </w:r>
            <w:r>
              <w:rPr>
                <w:lang w:val="en-US"/>
              </w:rPr>
              <w:t xml:space="preserve">ws contain the currents </w:t>
            </w:r>
            <w:r>
              <w:rPr>
                <w:lang w:val="en-US"/>
              </w:rPr>
              <w:lastRenderedPageBreak/>
              <w:t xml:space="preserve">obtained by the probes with bias voltages of 3V, 4.5V, 6V, and 7.5 V, respectively. </w:t>
            </w:r>
          </w:p>
        </w:tc>
      </w:tr>
      <w:tr w:rsidR="006013E8" w14:paraId="4B271CA5" w14:textId="77777777" w:rsidTr="002C30EB">
        <w:tc>
          <w:tcPr>
            <w:tcW w:w="2263" w:type="dxa"/>
            <w:shd w:val="clear" w:color="auto" w:fill="DEEAF6" w:themeFill="accent1" w:themeFillTint="33"/>
          </w:tcPr>
          <w:p w14:paraId="2ABAD704" w14:textId="77777777" w:rsidR="006013E8" w:rsidRPr="006013E8" w:rsidRDefault="0093445E" w:rsidP="006013E8">
            <w:pPr>
              <w:rPr>
                <w:lang w:val="en-US"/>
              </w:rPr>
            </w:pPr>
            <w:proofErr w:type="spellStart"/>
            <w:r w:rsidRPr="0093445E">
              <w:rPr>
                <w:lang w:val="en-US"/>
              </w:rPr>
              <w:lastRenderedPageBreak/>
              <w:t>Ne_mnlp_unfilt</w:t>
            </w:r>
            <w:proofErr w:type="spellEnd"/>
          </w:p>
        </w:tc>
        <w:tc>
          <w:tcPr>
            <w:tcW w:w="1843" w:type="dxa"/>
            <w:shd w:val="clear" w:color="auto" w:fill="DEEAF6" w:themeFill="accent1" w:themeFillTint="33"/>
          </w:tcPr>
          <w:p w14:paraId="5CD784C6" w14:textId="77777777" w:rsidR="006013E8" w:rsidRDefault="0093445E" w:rsidP="006013E8">
            <w:pPr>
              <w:rPr>
                <w:lang w:val="en-US"/>
              </w:rPr>
            </w:pPr>
            <w:r>
              <w:rPr>
                <w:lang w:val="en-US"/>
              </w:rPr>
              <w:t>/m^3</w:t>
            </w:r>
          </w:p>
        </w:tc>
        <w:tc>
          <w:tcPr>
            <w:tcW w:w="4956" w:type="dxa"/>
            <w:shd w:val="clear" w:color="auto" w:fill="DEEAF6" w:themeFill="accent1" w:themeFillTint="33"/>
          </w:tcPr>
          <w:p w14:paraId="530D9557" w14:textId="14914289" w:rsidR="006013E8" w:rsidRDefault="0093445E" w:rsidP="00DD17EB">
            <w:pPr>
              <w:rPr>
                <w:lang w:val="en-US"/>
              </w:rPr>
            </w:pPr>
            <w:r w:rsidRPr="0093445E">
              <w:rPr>
                <w:lang w:val="en-US"/>
              </w:rPr>
              <w:t xml:space="preserve">Unfiltered electron density obtained using all four multi-needle Langmuir probes </w:t>
            </w:r>
            <w:r w:rsidR="003A0EC2">
              <w:rPr>
                <w:lang w:val="en-US"/>
              </w:rPr>
              <w:t xml:space="preserve">and assuming beta=0.5. (See section </w:t>
            </w:r>
            <w:r w:rsidR="00DD17EB">
              <w:rPr>
                <w:lang w:val="en-US"/>
              </w:rPr>
              <w:t>4.3</w:t>
            </w:r>
            <w:r w:rsidR="003A0EC2">
              <w:rPr>
                <w:lang w:val="en-US"/>
              </w:rPr>
              <w:t>)</w:t>
            </w:r>
          </w:p>
        </w:tc>
      </w:tr>
      <w:tr w:rsidR="003A0EC2" w14:paraId="022889F5" w14:textId="77777777" w:rsidTr="002C30EB">
        <w:tc>
          <w:tcPr>
            <w:tcW w:w="2263" w:type="dxa"/>
            <w:shd w:val="clear" w:color="auto" w:fill="DEEAF6" w:themeFill="accent1" w:themeFillTint="33"/>
          </w:tcPr>
          <w:p w14:paraId="3682D151" w14:textId="77777777" w:rsidR="003A0EC2" w:rsidRPr="006013E8" w:rsidRDefault="003A0EC2" w:rsidP="003A0EC2">
            <w:pPr>
              <w:rPr>
                <w:lang w:val="en-US"/>
              </w:rPr>
            </w:pPr>
            <w:r w:rsidRPr="003A0EC2">
              <w:rPr>
                <w:lang w:val="en-US"/>
              </w:rPr>
              <w:t>Ne_mnlp_beta0pt8</w:t>
            </w:r>
          </w:p>
        </w:tc>
        <w:tc>
          <w:tcPr>
            <w:tcW w:w="1843" w:type="dxa"/>
            <w:shd w:val="clear" w:color="auto" w:fill="DEEAF6" w:themeFill="accent1" w:themeFillTint="33"/>
          </w:tcPr>
          <w:p w14:paraId="53A4CF11" w14:textId="77777777" w:rsidR="003A0EC2" w:rsidRDefault="003A0EC2" w:rsidP="003A0EC2">
            <w:pPr>
              <w:rPr>
                <w:lang w:val="en-US"/>
              </w:rPr>
            </w:pPr>
            <w:r>
              <w:rPr>
                <w:lang w:val="en-US"/>
              </w:rPr>
              <w:t>/m^3</w:t>
            </w:r>
          </w:p>
        </w:tc>
        <w:tc>
          <w:tcPr>
            <w:tcW w:w="4956" w:type="dxa"/>
            <w:shd w:val="clear" w:color="auto" w:fill="DEEAF6" w:themeFill="accent1" w:themeFillTint="33"/>
          </w:tcPr>
          <w:p w14:paraId="74A89351" w14:textId="5B05A27F" w:rsidR="003A0EC2" w:rsidRDefault="002C30EB" w:rsidP="00DD17EB">
            <w:pPr>
              <w:tabs>
                <w:tab w:val="left" w:pos="1428"/>
              </w:tabs>
              <w:rPr>
                <w:lang w:val="en-US"/>
              </w:rPr>
            </w:pPr>
            <w:r w:rsidRPr="002C30EB">
              <w:rPr>
                <w:lang w:val="en-US"/>
              </w:rPr>
              <w:t xml:space="preserve">Electron density obtained using </w:t>
            </w:r>
            <w:r>
              <w:rPr>
                <w:lang w:val="en-US"/>
              </w:rPr>
              <w:t>all four probes</w:t>
            </w:r>
            <w:r w:rsidRPr="002C30EB">
              <w:rPr>
                <w:lang w:val="en-US"/>
              </w:rPr>
              <w:t xml:space="preserve"> a</w:t>
            </w:r>
            <w:r>
              <w:rPr>
                <w:lang w:val="en-US"/>
              </w:rPr>
              <w:t xml:space="preserve">ssuming </w:t>
            </w:r>
            <w:proofErr w:type="spellStart"/>
            <w:r>
              <w:rPr>
                <w:lang w:val="en-US"/>
              </w:rPr>
              <w:t>Te</w:t>
            </w:r>
            <w:proofErr w:type="spellEnd"/>
            <w:r>
              <w:rPr>
                <w:lang w:val="en-US"/>
              </w:rPr>
              <w:t>=3500 K and \beta=0.8. (See section</w:t>
            </w:r>
            <w:r w:rsidR="00DD17EB">
              <w:rPr>
                <w:lang w:val="en-US"/>
              </w:rPr>
              <w:t xml:space="preserve"> 4.3</w:t>
            </w:r>
            <w:r>
              <w:rPr>
                <w:lang w:val="en-US"/>
              </w:rPr>
              <w:t>)</w:t>
            </w:r>
          </w:p>
        </w:tc>
      </w:tr>
      <w:tr w:rsidR="003A0EC2" w:rsidRPr="00F82CB7" w14:paraId="3E37C985" w14:textId="77777777" w:rsidTr="002C30EB">
        <w:tc>
          <w:tcPr>
            <w:tcW w:w="2263" w:type="dxa"/>
            <w:shd w:val="clear" w:color="auto" w:fill="DEEAF6" w:themeFill="accent1" w:themeFillTint="33"/>
          </w:tcPr>
          <w:p w14:paraId="68413579" w14:textId="77777777" w:rsidR="003A0EC2" w:rsidRPr="006013E8" w:rsidRDefault="002C30EB" w:rsidP="003A0EC2">
            <w:pPr>
              <w:rPr>
                <w:lang w:val="en-US"/>
              </w:rPr>
            </w:pPr>
            <w:proofErr w:type="spellStart"/>
            <w:r w:rsidRPr="002C30EB">
              <w:rPr>
                <w:lang w:val="en-US"/>
              </w:rPr>
              <w:t>bias_voltage</w:t>
            </w:r>
            <w:proofErr w:type="spellEnd"/>
          </w:p>
        </w:tc>
        <w:tc>
          <w:tcPr>
            <w:tcW w:w="1843" w:type="dxa"/>
            <w:shd w:val="clear" w:color="auto" w:fill="DEEAF6" w:themeFill="accent1" w:themeFillTint="33"/>
          </w:tcPr>
          <w:p w14:paraId="28AD4903" w14:textId="77777777" w:rsidR="003A0EC2" w:rsidRDefault="002C30EB" w:rsidP="003A0EC2">
            <w:pPr>
              <w:rPr>
                <w:lang w:val="en-US"/>
              </w:rPr>
            </w:pPr>
            <w:r>
              <w:rPr>
                <w:lang w:val="en-US"/>
              </w:rPr>
              <w:t>V</w:t>
            </w:r>
            <w:r w:rsidR="00BF7A59">
              <w:rPr>
                <w:lang w:val="en-US"/>
              </w:rPr>
              <w:t>olt</w:t>
            </w:r>
          </w:p>
        </w:tc>
        <w:tc>
          <w:tcPr>
            <w:tcW w:w="4956" w:type="dxa"/>
            <w:shd w:val="clear" w:color="auto" w:fill="DEEAF6" w:themeFill="accent1" w:themeFillTint="33"/>
          </w:tcPr>
          <w:p w14:paraId="1AD6D1B5" w14:textId="77777777" w:rsidR="003A0EC2" w:rsidRDefault="002C30EB" w:rsidP="003A0EC2">
            <w:pPr>
              <w:rPr>
                <w:lang w:val="en-US"/>
              </w:rPr>
            </w:pPr>
            <w:r w:rsidRPr="002C30EB">
              <w:rPr>
                <w:lang w:val="en-US"/>
              </w:rPr>
              <w:t>Bias voltages applied to each of the probes</w:t>
            </w:r>
          </w:p>
        </w:tc>
      </w:tr>
      <w:tr w:rsidR="002C30EB" w:rsidRPr="00F82CB7" w14:paraId="3CFB2D7E" w14:textId="77777777" w:rsidTr="002C30EB">
        <w:tc>
          <w:tcPr>
            <w:tcW w:w="2263" w:type="dxa"/>
            <w:shd w:val="clear" w:color="auto" w:fill="DEEAF6" w:themeFill="accent1" w:themeFillTint="33"/>
          </w:tcPr>
          <w:p w14:paraId="7D3AD911" w14:textId="77777777" w:rsidR="002C30EB" w:rsidRPr="002C30EB" w:rsidRDefault="002C30EB" w:rsidP="003A0EC2">
            <w:pPr>
              <w:rPr>
                <w:lang w:val="en-US"/>
              </w:rPr>
            </w:pPr>
            <w:proofErr w:type="spellStart"/>
            <w:r w:rsidRPr="002C30EB">
              <w:rPr>
                <w:lang w:val="en-US"/>
              </w:rPr>
              <w:t>I_bias</w:t>
            </w:r>
            <w:proofErr w:type="spellEnd"/>
          </w:p>
        </w:tc>
        <w:tc>
          <w:tcPr>
            <w:tcW w:w="1843" w:type="dxa"/>
            <w:shd w:val="clear" w:color="auto" w:fill="DEEAF6" w:themeFill="accent1" w:themeFillTint="33"/>
          </w:tcPr>
          <w:p w14:paraId="55A654A4" w14:textId="0237C6E2" w:rsidR="002C30EB" w:rsidRDefault="00DD17EB" w:rsidP="003A0EC2">
            <w:pPr>
              <w:rPr>
                <w:lang w:val="en-US"/>
              </w:rPr>
            </w:pPr>
            <w:r>
              <w:rPr>
                <w:lang w:val="en-US"/>
              </w:rPr>
              <w:t>-</w:t>
            </w:r>
          </w:p>
        </w:tc>
        <w:tc>
          <w:tcPr>
            <w:tcW w:w="4956" w:type="dxa"/>
            <w:shd w:val="clear" w:color="auto" w:fill="DEEAF6" w:themeFill="accent1" w:themeFillTint="33"/>
          </w:tcPr>
          <w:p w14:paraId="6909EDF8" w14:textId="77777777" w:rsidR="002C30EB" w:rsidRPr="002C30EB" w:rsidRDefault="002C30EB" w:rsidP="003A0EC2">
            <w:pPr>
              <w:rPr>
                <w:lang w:val="en-US"/>
              </w:rPr>
            </w:pPr>
            <w:r w:rsidRPr="002C30EB">
              <w:rPr>
                <w:lang w:val="en-US"/>
              </w:rPr>
              <w:t>Label for currents obtained by the four probes with applied vol</w:t>
            </w:r>
            <w:r>
              <w:rPr>
                <w:lang w:val="en-US"/>
              </w:rPr>
              <w:t>tages of 3V, 4.5V, 6V, and 7.5V</w:t>
            </w:r>
          </w:p>
        </w:tc>
      </w:tr>
    </w:tbl>
    <w:p w14:paraId="31512A15" w14:textId="39608EDB" w:rsidR="00370E0F" w:rsidRDefault="00370E0F">
      <w:pPr>
        <w:rPr>
          <w:lang w:val="en-US"/>
        </w:rPr>
      </w:pPr>
    </w:p>
    <w:p w14:paraId="0F75215E" w14:textId="77777777" w:rsidR="00B353ED" w:rsidRPr="009C6F95" w:rsidRDefault="00B353ED" w:rsidP="009C6F95">
      <w:pPr>
        <w:pStyle w:val="ListParagraph"/>
        <w:numPr>
          <w:ilvl w:val="0"/>
          <w:numId w:val="4"/>
        </w:numPr>
        <w:rPr>
          <w:b/>
          <w:lang w:val="en-US"/>
        </w:rPr>
      </w:pPr>
      <w:r w:rsidRPr="009C6F95">
        <w:rPr>
          <w:b/>
          <w:lang w:val="en-US"/>
        </w:rPr>
        <w:t>Notice</w:t>
      </w:r>
    </w:p>
    <w:p w14:paraId="14CF0498" w14:textId="60412AC0" w:rsidR="00424ADD" w:rsidRDefault="00B353ED">
      <w:pPr>
        <w:rPr>
          <w:lang w:val="en-US"/>
        </w:rPr>
      </w:pPr>
      <w:r w:rsidRPr="00924F0F">
        <w:rPr>
          <w:lang w:val="en-US"/>
        </w:rPr>
        <w:t xml:space="preserve">Please contact PI </w:t>
      </w:r>
      <w:r w:rsidR="00FA7275">
        <w:rPr>
          <w:lang w:val="en-US"/>
        </w:rPr>
        <w:t>and</w:t>
      </w:r>
      <w:r w:rsidR="00441EAC">
        <w:rPr>
          <w:lang w:val="en-US"/>
        </w:rPr>
        <w:t>/or</w:t>
      </w:r>
      <w:r w:rsidR="00FA7275">
        <w:rPr>
          <w:lang w:val="en-US"/>
        </w:rPr>
        <w:t xml:space="preserve"> Andres Spicher (</w:t>
      </w:r>
      <w:r w:rsidR="00F02D6A">
        <w:fldChar w:fldCharType="begin"/>
      </w:r>
      <w:r w:rsidR="00F02D6A" w:rsidRPr="00F82CB7">
        <w:rPr>
          <w:lang w:val="en-US"/>
        </w:rPr>
        <w:instrText xml:space="preserve"> HYPERLINK "mailto:andres.spicher@fys.uio.no" </w:instrText>
      </w:r>
      <w:r w:rsidR="00F02D6A">
        <w:fldChar w:fldCharType="separate"/>
      </w:r>
      <w:r w:rsidR="00FA7275" w:rsidRPr="001342E0">
        <w:rPr>
          <w:rStyle w:val="Hyperlink"/>
          <w:lang w:val="en-US"/>
        </w:rPr>
        <w:t>andres.spicher@fys.uio.no</w:t>
      </w:r>
      <w:r w:rsidR="00F02D6A">
        <w:rPr>
          <w:rStyle w:val="Hyperlink"/>
          <w:lang w:val="en-US"/>
        </w:rPr>
        <w:fldChar w:fldCharType="end"/>
      </w:r>
      <w:r w:rsidR="00FA7275">
        <w:rPr>
          <w:lang w:val="en-US"/>
        </w:rPr>
        <w:t xml:space="preserve">) </w:t>
      </w:r>
      <w:r w:rsidRPr="00924F0F">
        <w:rPr>
          <w:lang w:val="en-US"/>
        </w:rPr>
        <w:t>before using for publications</w:t>
      </w:r>
      <w:r>
        <w:rPr>
          <w:lang w:val="en-US"/>
        </w:rPr>
        <w:t>.</w:t>
      </w:r>
    </w:p>
    <w:p w14:paraId="2D2F86D2" w14:textId="1353E4B5" w:rsidR="00DC373C" w:rsidRDefault="00DC373C">
      <w:pPr>
        <w:rPr>
          <w:lang w:val="en-US"/>
        </w:rPr>
      </w:pPr>
    </w:p>
    <w:p w14:paraId="1479B2FF" w14:textId="77777777" w:rsidR="00DC373C" w:rsidRDefault="00DC373C">
      <w:pPr>
        <w:rPr>
          <w:lang w:val="en-US"/>
        </w:rPr>
      </w:pPr>
    </w:p>
    <w:p w14:paraId="64EFEDB8" w14:textId="6D1B05D0" w:rsidR="00424ADD" w:rsidRPr="00481287" w:rsidRDefault="00481287">
      <w:pPr>
        <w:rPr>
          <w:b/>
          <w:lang w:val="en-US"/>
        </w:rPr>
      </w:pPr>
      <w:r w:rsidRPr="00481287">
        <w:rPr>
          <w:b/>
          <w:lang w:val="en-US"/>
        </w:rPr>
        <w:t>Acknowledgement</w:t>
      </w:r>
    </w:p>
    <w:p w14:paraId="674D43AE" w14:textId="6E2A919C" w:rsidR="00DC06DF" w:rsidRPr="00370E0F" w:rsidRDefault="00FA7275">
      <w:pPr>
        <w:rPr>
          <w:lang w:val="en-US"/>
        </w:rPr>
      </w:pPr>
      <w:r>
        <w:rPr>
          <w:rFonts w:ascii="Calibri" w:hAnsi="Calibri" w:cs="Calibri"/>
          <w:color w:val="212121"/>
          <w:shd w:val="clear" w:color="auto" w:fill="FFFFFF"/>
          <w:lang w:val="en-US"/>
        </w:rPr>
        <w:t>The 4-NLP experiment and the University of Oslo participation in the Grand Challenge Initiative Cusp rocket campaign were funded through the Research Council of Norway grant </w:t>
      </w:r>
      <w:r>
        <w:rPr>
          <w:color w:val="212121"/>
          <w:sz w:val="23"/>
          <w:szCs w:val="23"/>
          <w:shd w:val="clear" w:color="auto" w:fill="FFFFFF"/>
          <w:lang w:val="en-US"/>
        </w:rPr>
        <w:t xml:space="preserve">275653. </w:t>
      </w:r>
      <w:r w:rsidR="00DC373C">
        <w:rPr>
          <w:lang w:val="en-US"/>
        </w:rPr>
        <w:t xml:space="preserve">Thanks to </w:t>
      </w:r>
      <w:r w:rsidR="00441EAC">
        <w:rPr>
          <w:lang w:val="en-US"/>
        </w:rPr>
        <w:t xml:space="preserve">Andres Spicher, </w:t>
      </w:r>
      <w:proofErr w:type="spellStart"/>
      <w:r w:rsidR="00370E0F" w:rsidRPr="00370E0F">
        <w:rPr>
          <w:lang w:val="en-US"/>
        </w:rPr>
        <w:t>Espen</w:t>
      </w:r>
      <w:proofErr w:type="spellEnd"/>
      <w:r w:rsidR="00370E0F" w:rsidRPr="00370E0F">
        <w:rPr>
          <w:lang w:val="en-US"/>
        </w:rPr>
        <w:t xml:space="preserve"> </w:t>
      </w:r>
      <w:proofErr w:type="spellStart"/>
      <w:r w:rsidR="00370E0F" w:rsidRPr="00370E0F">
        <w:rPr>
          <w:lang w:val="en-US"/>
        </w:rPr>
        <w:t>Trondsen</w:t>
      </w:r>
      <w:proofErr w:type="spellEnd"/>
      <w:r w:rsidR="00370E0F" w:rsidRPr="00370E0F">
        <w:rPr>
          <w:lang w:val="en-US"/>
        </w:rPr>
        <w:t>, David Michael Bang-Hauge, and the Mechanical Wor</w:t>
      </w:r>
      <w:r w:rsidR="00BF3CA3">
        <w:rPr>
          <w:lang w:val="en-US"/>
        </w:rPr>
        <w:t>kshop at the University of Oslo, Norway.</w:t>
      </w:r>
    </w:p>
    <w:p w14:paraId="558DBA41" w14:textId="77777777" w:rsidR="00FF13A6" w:rsidRPr="00370E0F" w:rsidRDefault="00FF13A6">
      <w:pPr>
        <w:rPr>
          <w:lang w:val="en-US"/>
        </w:rPr>
      </w:pPr>
    </w:p>
    <w:p w14:paraId="637F9604" w14:textId="77777777" w:rsidR="00424ADD" w:rsidRPr="009C6F95" w:rsidRDefault="00424ADD">
      <w:pPr>
        <w:rPr>
          <w:b/>
          <w:lang w:val="en-US"/>
        </w:rPr>
      </w:pPr>
      <w:r w:rsidRPr="009C6F95">
        <w:rPr>
          <w:b/>
          <w:lang w:val="en-US"/>
        </w:rPr>
        <w:t>References:</w:t>
      </w:r>
    </w:p>
    <w:p w14:paraId="2B2DE271" w14:textId="1A0A4BBC" w:rsidR="00764691" w:rsidRPr="00DD17EB" w:rsidRDefault="003C37BB" w:rsidP="00424ADD">
      <w:pPr>
        <w:rPr>
          <w:lang w:val="en-US"/>
        </w:rPr>
      </w:pPr>
      <w:r>
        <w:rPr>
          <w:lang w:val="en-US"/>
        </w:rPr>
        <w:t>1.</w:t>
      </w:r>
      <w:r w:rsidR="00424ADD" w:rsidRPr="00424ADD">
        <w:rPr>
          <w:lang w:val="en-US"/>
        </w:rPr>
        <w:t xml:space="preserve"> Moen, J., Spicher, A., Rowland, D., </w:t>
      </w:r>
      <w:proofErr w:type="spellStart"/>
      <w:r w:rsidR="00424ADD" w:rsidRPr="00424ADD">
        <w:rPr>
          <w:lang w:val="en-US"/>
        </w:rPr>
        <w:t>Kletzing</w:t>
      </w:r>
      <w:proofErr w:type="spellEnd"/>
      <w:r w:rsidR="00424ADD" w:rsidRPr="00424ADD">
        <w:rPr>
          <w:lang w:val="en-US"/>
        </w:rPr>
        <w:t xml:space="preserve">, C., &amp; LaBelle, J. (2018). Grand challenge initiative‐cusp: Rockets to explore solar wind‐driven dynamics of the top side polar atmosphere. </w:t>
      </w:r>
      <w:proofErr w:type="gramStart"/>
      <w:r w:rsidR="00424ADD" w:rsidRPr="00424ADD">
        <w:rPr>
          <w:lang w:val="en-US"/>
        </w:rPr>
        <w:t>In  SESS</w:t>
      </w:r>
      <w:proofErr w:type="gramEnd"/>
      <w:r w:rsidR="00424ADD" w:rsidRPr="00424ADD">
        <w:rPr>
          <w:lang w:val="en-US"/>
        </w:rPr>
        <w:t xml:space="preserve"> 2018 The State of Environmental Science in Svalbard (pp.  </w:t>
      </w:r>
      <w:r w:rsidR="00424ADD" w:rsidRPr="00DD17EB">
        <w:rPr>
          <w:lang w:val="en-US"/>
        </w:rPr>
        <w:t>184– 204).  Longyearbyen:  Svalbard Integrated Arctic Earth Observing System.</w:t>
      </w:r>
    </w:p>
    <w:p w14:paraId="1A54DC39" w14:textId="77777777" w:rsidR="00764691" w:rsidRPr="00764691" w:rsidRDefault="009C6F95" w:rsidP="00424ADD">
      <w:pPr>
        <w:rPr>
          <w:lang w:val="en-US"/>
        </w:rPr>
      </w:pPr>
      <w:r w:rsidRPr="00DD17EB">
        <w:rPr>
          <w:lang w:val="en-US"/>
        </w:rPr>
        <w:t xml:space="preserve">2. </w:t>
      </w:r>
      <w:r w:rsidR="00764691" w:rsidRPr="00DD17EB">
        <w:rPr>
          <w:lang w:val="en-US"/>
        </w:rPr>
        <w:t xml:space="preserve">Baker, D.N., </w:t>
      </w:r>
      <w:proofErr w:type="spellStart"/>
      <w:r w:rsidR="00764691" w:rsidRPr="00DD17EB">
        <w:rPr>
          <w:lang w:val="en-US"/>
        </w:rPr>
        <w:t>Riesberg</w:t>
      </w:r>
      <w:proofErr w:type="spellEnd"/>
      <w:r w:rsidR="00764691" w:rsidRPr="00DD17EB">
        <w:rPr>
          <w:lang w:val="en-US"/>
        </w:rPr>
        <w:t xml:space="preserve">, L., </w:t>
      </w:r>
      <w:proofErr w:type="spellStart"/>
      <w:r w:rsidR="00764691" w:rsidRPr="00DD17EB">
        <w:rPr>
          <w:lang w:val="en-US"/>
        </w:rPr>
        <w:t>Pankratz</w:t>
      </w:r>
      <w:proofErr w:type="spellEnd"/>
      <w:r w:rsidR="00764691" w:rsidRPr="00DD17EB">
        <w:rPr>
          <w:lang w:val="en-US"/>
        </w:rPr>
        <w:t xml:space="preserve">, C.K. et al. </w:t>
      </w:r>
      <w:r w:rsidR="00764691" w:rsidRPr="00764691">
        <w:rPr>
          <w:lang w:val="en-US"/>
        </w:rPr>
        <w:t>Magnetospheric Multiscale Instrument Suite Operations and Data System. Space Sci Rev 199, 545–575 (2016). https://doi.org/10.1007/s11214-014-0128-5</w:t>
      </w:r>
    </w:p>
    <w:p w14:paraId="1BB84BC3" w14:textId="38D580A1" w:rsidR="003951AC" w:rsidRDefault="00A534AB" w:rsidP="00424ADD">
      <w:pPr>
        <w:rPr>
          <w:lang w:val="en-US"/>
        </w:rPr>
      </w:pPr>
      <w:r>
        <w:rPr>
          <w:lang w:val="en-US"/>
        </w:rPr>
        <w:t xml:space="preserve">3. </w:t>
      </w:r>
      <w:proofErr w:type="spellStart"/>
      <w:r w:rsidRPr="00A534AB">
        <w:rPr>
          <w:lang w:val="en-US"/>
        </w:rPr>
        <w:t>Bekkeng</w:t>
      </w:r>
      <w:proofErr w:type="spellEnd"/>
      <w:r w:rsidRPr="00A534AB">
        <w:rPr>
          <w:lang w:val="en-US"/>
        </w:rPr>
        <w:t xml:space="preserve">, T. A., K. S. Jacobsen, J. K. </w:t>
      </w:r>
      <w:proofErr w:type="spellStart"/>
      <w:r w:rsidRPr="00A534AB">
        <w:rPr>
          <w:lang w:val="en-US"/>
        </w:rPr>
        <w:t>Bekkeng</w:t>
      </w:r>
      <w:proofErr w:type="spellEnd"/>
      <w:r w:rsidRPr="00A534AB">
        <w:rPr>
          <w:lang w:val="en-US"/>
        </w:rPr>
        <w:t xml:space="preserve">, A. Pedersen, T. </w:t>
      </w:r>
      <w:proofErr w:type="spellStart"/>
      <w:r w:rsidRPr="00A534AB">
        <w:rPr>
          <w:lang w:val="en-US"/>
        </w:rPr>
        <w:t>Lindem</w:t>
      </w:r>
      <w:proofErr w:type="spellEnd"/>
      <w:r w:rsidRPr="00A534AB">
        <w:rPr>
          <w:lang w:val="en-US"/>
        </w:rPr>
        <w:t xml:space="preserve">, J.‐P. </w:t>
      </w:r>
      <w:proofErr w:type="spellStart"/>
      <w:r w:rsidRPr="00A534AB">
        <w:rPr>
          <w:lang w:val="en-US"/>
        </w:rPr>
        <w:t>Lebreton</w:t>
      </w:r>
      <w:proofErr w:type="spellEnd"/>
      <w:r w:rsidRPr="00A534AB">
        <w:rPr>
          <w:lang w:val="en-US"/>
        </w:rPr>
        <w:t>, and J. I. Moen (2010), Design of a multi‐needle Langmuir probe system, Meas. Sci. Technol., 21, 085,903, doi:10.1088/0957‐0233/21/8/085903</w:t>
      </w:r>
    </w:p>
    <w:p w14:paraId="7A3136CF" w14:textId="7F21C0CF" w:rsidR="003951AC" w:rsidRPr="00DD17EB" w:rsidRDefault="003951AC" w:rsidP="00424ADD">
      <w:pPr>
        <w:rPr>
          <w:lang w:val="en-US"/>
        </w:rPr>
      </w:pPr>
      <w:r w:rsidRPr="00D130CA">
        <w:rPr>
          <w:lang w:val="en-US"/>
        </w:rPr>
        <w:t xml:space="preserve">4. Jacobsen, K. S., Pedersen, A., Moen, </w:t>
      </w:r>
      <w:r w:rsidR="0033701C">
        <w:rPr>
          <w:lang w:val="en-US"/>
        </w:rPr>
        <w:t xml:space="preserve">J. I., &amp; </w:t>
      </w:r>
      <w:proofErr w:type="spellStart"/>
      <w:r w:rsidR="0033701C">
        <w:rPr>
          <w:lang w:val="en-US"/>
        </w:rPr>
        <w:t>Bekkeng</w:t>
      </w:r>
      <w:proofErr w:type="spellEnd"/>
      <w:r w:rsidR="0033701C">
        <w:rPr>
          <w:lang w:val="en-US"/>
        </w:rPr>
        <w:t xml:space="preserve">, T. A. (2010), </w:t>
      </w:r>
      <w:r w:rsidRPr="003951AC">
        <w:rPr>
          <w:lang w:val="en-US"/>
        </w:rPr>
        <w:t xml:space="preserve">A new Langmuir probe concept for rapid sampling of space plasma electron density. </w:t>
      </w:r>
      <w:r w:rsidRPr="00DD17EB">
        <w:rPr>
          <w:lang w:val="en-US"/>
        </w:rPr>
        <w:t>Measuremen</w:t>
      </w:r>
      <w:r w:rsidR="0033701C">
        <w:rPr>
          <w:lang w:val="en-US"/>
        </w:rPr>
        <w:t>t Science and Technology, 21(8),</w:t>
      </w:r>
      <w:r w:rsidRPr="00DD17EB">
        <w:rPr>
          <w:lang w:val="en-US"/>
        </w:rPr>
        <w:t xml:space="preserve"> </w:t>
      </w:r>
      <w:r w:rsidR="00F02D6A">
        <w:fldChar w:fldCharType="begin"/>
      </w:r>
      <w:r w:rsidR="00F02D6A" w:rsidRPr="00F82CB7">
        <w:rPr>
          <w:lang w:val="en-US"/>
        </w:rPr>
        <w:instrText xml:space="preserve"> HYPERLINK "http</w:instrText>
      </w:r>
      <w:r w:rsidR="00F02D6A" w:rsidRPr="00F82CB7">
        <w:rPr>
          <w:lang w:val="en-US"/>
        </w:rPr>
        <w:instrText xml:space="preserve">s://doi.org/10.1088/0957‐0233/21/8/085902" </w:instrText>
      </w:r>
      <w:r w:rsidR="00F02D6A">
        <w:fldChar w:fldCharType="separate"/>
      </w:r>
      <w:r w:rsidRPr="00DD17EB">
        <w:rPr>
          <w:rStyle w:val="Hyperlink"/>
          <w:lang w:val="en-US"/>
        </w:rPr>
        <w:t>https://doi.org/10.1088/0957‐0233/21/8/085902</w:t>
      </w:r>
      <w:r w:rsidR="00F02D6A">
        <w:rPr>
          <w:rStyle w:val="Hyperlink"/>
          <w:lang w:val="en-US"/>
        </w:rPr>
        <w:fldChar w:fldCharType="end"/>
      </w:r>
    </w:p>
    <w:p w14:paraId="4BD39932" w14:textId="615E71A9" w:rsidR="00F12954" w:rsidRDefault="00F12954" w:rsidP="00F12954">
      <w:pPr>
        <w:rPr>
          <w:lang w:val="en-US"/>
        </w:rPr>
      </w:pPr>
      <w:r>
        <w:rPr>
          <w:lang w:val="en-US"/>
        </w:rPr>
        <w:t>5. H Hoang et al. (2018)</w:t>
      </w:r>
      <w:r w:rsidR="0033701C">
        <w:rPr>
          <w:lang w:val="en-US"/>
        </w:rPr>
        <w:t>,</w:t>
      </w:r>
      <w:r>
        <w:rPr>
          <w:lang w:val="en-US"/>
        </w:rPr>
        <w:t xml:space="preserve"> </w:t>
      </w:r>
      <w:r w:rsidRPr="00F12954">
        <w:rPr>
          <w:lang w:val="en-US"/>
        </w:rPr>
        <w:t>A study of data analysis techniques for the multi-needle Langmuir</w:t>
      </w:r>
      <w:r>
        <w:rPr>
          <w:lang w:val="en-US"/>
        </w:rPr>
        <w:t xml:space="preserve"> probe</w:t>
      </w:r>
      <w:r w:rsidR="0033701C">
        <w:rPr>
          <w:lang w:val="en-US"/>
        </w:rPr>
        <w:t>,</w:t>
      </w:r>
      <w:r w:rsidR="00FF13A6">
        <w:rPr>
          <w:lang w:val="en-US"/>
        </w:rPr>
        <w:t xml:space="preserve"> M</w:t>
      </w:r>
      <w:r w:rsidRPr="00F12954">
        <w:rPr>
          <w:lang w:val="en-US"/>
        </w:rPr>
        <w:t>easureme</w:t>
      </w:r>
      <w:r>
        <w:rPr>
          <w:lang w:val="en-US"/>
        </w:rPr>
        <w:t xml:space="preserve">nt Science and Technology, </w:t>
      </w:r>
      <w:r w:rsidR="0033701C">
        <w:rPr>
          <w:lang w:val="en-US"/>
        </w:rPr>
        <w:t>29(</w:t>
      </w:r>
      <w:r>
        <w:rPr>
          <w:lang w:val="en-US"/>
        </w:rPr>
        <w:t>6</w:t>
      </w:r>
      <w:r w:rsidR="0033701C">
        <w:rPr>
          <w:lang w:val="en-US"/>
        </w:rPr>
        <w:t>)</w:t>
      </w:r>
      <w:r w:rsidRPr="00F12954">
        <w:rPr>
          <w:lang w:val="en-US"/>
        </w:rPr>
        <w:t xml:space="preserve">, p. 065906. doi:10.1088/1361-6501/aab948. </w:t>
      </w:r>
    </w:p>
    <w:p w14:paraId="0CFADF2E" w14:textId="1C1C8B91" w:rsidR="00F12954" w:rsidRPr="00F12954" w:rsidRDefault="00F12954" w:rsidP="0033701C">
      <w:pPr>
        <w:rPr>
          <w:lang w:val="en-US"/>
        </w:rPr>
      </w:pPr>
      <w:r>
        <w:rPr>
          <w:lang w:val="en-US"/>
        </w:rPr>
        <w:t xml:space="preserve">6. </w:t>
      </w:r>
      <w:proofErr w:type="spellStart"/>
      <w:r w:rsidR="0033701C">
        <w:rPr>
          <w:lang w:val="en-US"/>
        </w:rPr>
        <w:t>Marholm</w:t>
      </w:r>
      <w:proofErr w:type="spellEnd"/>
      <w:r w:rsidR="0033701C">
        <w:rPr>
          <w:lang w:val="en-US"/>
        </w:rPr>
        <w:t xml:space="preserve">, S., </w:t>
      </w:r>
      <w:r>
        <w:rPr>
          <w:lang w:val="en-US"/>
        </w:rPr>
        <w:t xml:space="preserve">and </w:t>
      </w:r>
      <w:r w:rsidR="0033701C">
        <w:rPr>
          <w:lang w:val="en-US"/>
        </w:rPr>
        <w:t>Marchand, R.</w:t>
      </w:r>
      <w:r>
        <w:rPr>
          <w:lang w:val="en-US"/>
        </w:rPr>
        <w:t xml:space="preserve"> (2020)</w:t>
      </w:r>
      <w:r w:rsidR="0033701C">
        <w:rPr>
          <w:lang w:val="en-US"/>
        </w:rPr>
        <w:t>,</w:t>
      </w:r>
      <w:r>
        <w:rPr>
          <w:lang w:val="en-US"/>
        </w:rPr>
        <w:t xml:space="preserve"> Finite-length effects on cylindrical Lang</w:t>
      </w:r>
      <w:r w:rsidR="0033701C">
        <w:rPr>
          <w:lang w:val="en-US"/>
        </w:rPr>
        <w:t>muir probes,</w:t>
      </w:r>
      <w:r>
        <w:rPr>
          <w:lang w:val="en-US"/>
        </w:rPr>
        <w:t xml:space="preserve"> </w:t>
      </w:r>
      <w:r w:rsidR="0033701C">
        <w:rPr>
          <w:lang w:val="en-US"/>
        </w:rPr>
        <w:t xml:space="preserve">Phys. Rev. Research 2, p. 023016. </w:t>
      </w:r>
      <w:proofErr w:type="spellStart"/>
      <w:r w:rsidR="0033701C">
        <w:rPr>
          <w:lang w:val="en-US"/>
        </w:rPr>
        <w:t>doi</w:t>
      </w:r>
      <w:proofErr w:type="spellEnd"/>
      <w:r w:rsidR="0033701C">
        <w:rPr>
          <w:lang w:val="en-US"/>
        </w:rPr>
        <w:t>: 10.1103/PhysRevResearch.2.023016.</w:t>
      </w:r>
    </w:p>
    <w:p w14:paraId="6E861676" w14:textId="77777777" w:rsidR="003951AC" w:rsidRDefault="003951AC" w:rsidP="00424ADD">
      <w:pPr>
        <w:rPr>
          <w:lang w:val="en-US"/>
        </w:rPr>
      </w:pPr>
    </w:p>
    <w:p w14:paraId="139E35A0" w14:textId="77777777" w:rsidR="003C37BB" w:rsidRDefault="003C37BB" w:rsidP="00424ADD">
      <w:pPr>
        <w:rPr>
          <w:lang w:val="en-US"/>
        </w:rPr>
      </w:pPr>
      <w:r>
        <w:rPr>
          <w:lang w:val="en-US"/>
        </w:rPr>
        <w:lastRenderedPageBreak/>
        <w:t>Webpages:</w:t>
      </w:r>
    </w:p>
    <w:p w14:paraId="377BE802" w14:textId="77777777" w:rsidR="003C37BB" w:rsidRDefault="003C37BB" w:rsidP="00424ADD">
      <w:pPr>
        <w:rPr>
          <w:lang w:val="en-US"/>
        </w:rPr>
      </w:pPr>
      <w:r>
        <w:rPr>
          <w:lang w:val="en-US"/>
        </w:rPr>
        <w:t xml:space="preserve"> </w:t>
      </w:r>
      <w:hyperlink r:id="rId8" w:history="1">
        <w:r w:rsidRPr="007423C4">
          <w:rPr>
            <w:rStyle w:val="Hyperlink"/>
            <w:lang w:val="en-US"/>
          </w:rPr>
          <w:t>https://www.grandchallenge.no/</w:t>
        </w:r>
      </w:hyperlink>
      <w:r>
        <w:rPr>
          <w:lang w:val="en-US"/>
        </w:rPr>
        <w:t xml:space="preserve"> </w:t>
      </w:r>
    </w:p>
    <w:p w14:paraId="27806700" w14:textId="77777777" w:rsidR="00B53F71" w:rsidRPr="00B845B7" w:rsidRDefault="00F02D6A" w:rsidP="00B53F71">
      <w:pPr>
        <w:rPr>
          <w:lang w:val="en-US"/>
        </w:rPr>
      </w:pPr>
      <w:hyperlink r:id="rId9" w:history="1">
        <w:r w:rsidR="00B53F71" w:rsidRPr="007423C4">
          <w:rPr>
            <w:rStyle w:val="Hyperlink"/>
            <w:lang w:val="en-US"/>
          </w:rPr>
          <w:t>https://spdf.gsfc.nasa.gov/</w:t>
        </w:r>
      </w:hyperlink>
      <w:r w:rsidR="00B53F71">
        <w:rPr>
          <w:lang w:val="en-US"/>
        </w:rPr>
        <w:t xml:space="preserve"> </w:t>
      </w:r>
    </w:p>
    <w:p w14:paraId="03FC2F6A" w14:textId="77777777" w:rsidR="00B53F71" w:rsidRPr="00B845B7" w:rsidRDefault="00F02D6A" w:rsidP="00B53F71">
      <w:pPr>
        <w:rPr>
          <w:lang w:val="en-US"/>
        </w:rPr>
      </w:pPr>
      <w:hyperlink r:id="rId10" w:history="1">
        <w:r w:rsidR="00B53F71" w:rsidRPr="007423C4">
          <w:rPr>
            <w:rStyle w:val="Hyperlink"/>
            <w:lang w:val="en-US"/>
          </w:rPr>
          <w:t>https://archive.norstore.no/</w:t>
        </w:r>
      </w:hyperlink>
      <w:r w:rsidR="00B53F71">
        <w:rPr>
          <w:lang w:val="en-US"/>
        </w:rPr>
        <w:t xml:space="preserve"> </w:t>
      </w:r>
    </w:p>
    <w:p w14:paraId="7CB3A2C3" w14:textId="77777777" w:rsidR="00B53F71" w:rsidRPr="00764691" w:rsidRDefault="00B53F71" w:rsidP="00424ADD">
      <w:pPr>
        <w:rPr>
          <w:lang w:val="en-US"/>
        </w:rPr>
      </w:pPr>
    </w:p>
    <w:p w14:paraId="127807F5" w14:textId="77777777" w:rsidR="00764691" w:rsidRPr="00764691" w:rsidRDefault="00F02D6A" w:rsidP="00424ADD">
      <w:pPr>
        <w:rPr>
          <w:lang w:val="en-US"/>
        </w:rPr>
      </w:pPr>
      <w:hyperlink r:id="rId11" w:history="1">
        <w:r w:rsidR="00764691" w:rsidRPr="007423C4">
          <w:rPr>
            <w:rStyle w:val="Hyperlink"/>
            <w:lang w:val="en-US"/>
          </w:rPr>
          <w:t>http://wiki.esipfed.org/index.php/Attribute_Convention_for_Data_Discovery_1-3</w:t>
        </w:r>
      </w:hyperlink>
      <w:r w:rsidR="00764691">
        <w:rPr>
          <w:lang w:val="en-US"/>
        </w:rPr>
        <w:t xml:space="preserve"> </w:t>
      </w:r>
      <w:r w:rsidR="00764691" w:rsidRPr="00764691">
        <w:rPr>
          <w:lang w:val="en-US"/>
        </w:rPr>
        <w:t>(01.10.2019)</w:t>
      </w:r>
    </w:p>
    <w:p w14:paraId="21D5F1E3" w14:textId="77777777" w:rsidR="00764691" w:rsidRPr="00DD17EB" w:rsidRDefault="00F02D6A" w:rsidP="00764691">
      <w:pPr>
        <w:rPr>
          <w:lang w:val="en-US"/>
        </w:rPr>
      </w:pPr>
      <w:hyperlink r:id="rId12" w:history="1">
        <w:r w:rsidR="00764691" w:rsidRPr="00DD17EB">
          <w:rPr>
            <w:rStyle w:val="Hyperlink"/>
            <w:lang w:val="en-US"/>
          </w:rPr>
          <w:t>https://spdf.gsfc.nasa.gov/istp_guide/gattributes.html</w:t>
        </w:r>
      </w:hyperlink>
      <w:r w:rsidR="00764691" w:rsidRPr="00DD17EB">
        <w:rPr>
          <w:lang w:val="en-US"/>
        </w:rPr>
        <w:t xml:space="preserve">  (12.10.2019)</w:t>
      </w:r>
    </w:p>
    <w:p w14:paraId="27AD4791" w14:textId="77777777" w:rsidR="00764691" w:rsidRPr="00DD17EB" w:rsidRDefault="00F02D6A" w:rsidP="00764691">
      <w:pPr>
        <w:rPr>
          <w:lang w:val="en-US"/>
        </w:rPr>
      </w:pPr>
      <w:hyperlink r:id="rId13" w:history="1">
        <w:r w:rsidR="00764691" w:rsidRPr="00DD17EB">
          <w:rPr>
            <w:rStyle w:val="Hyperlink"/>
            <w:lang w:val="en-US"/>
          </w:rPr>
          <w:t>http://cfconventions.org/Data/cf-conventions/cf-conventions-1.7/cf-conventions.html</w:t>
        </w:r>
      </w:hyperlink>
      <w:r w:rsidR="00764691" w:rsidRPr="00DD17EB">
        <w:rPr>
          <w:lang w:val="en-US"/>
        </w:rPr>
        <w:t xml:space="preserve"> (29.09.2020)</w:t>
      </w:r>
    </w:p>
    <w:p w14:paraId="3D9F3EB2" w14:textId="77777777" w:rsidR="00764691" w:rsidRPr="00DD17EB" w:rsidRDefault="00764691" w:rsidP="00424ADD">
      <w:pPr>
        <w:rPr>
          <w:lang w:val="en-US"/>
        </w:rPr>
      </w:pPr>
    </w:p>
    <w:p w14:paraId="21351546" w14:textId="77777777" w:rsidR="00424ADD" w:rsidRPr="00DD17EB" w:rsidRDefault="00424ADD">
      <w:pPr>
        <w:rPr>
          <w:lang w:val="en-US"/>
        </w:rPr>
      </w:pPr>
    </w:p>
    <w:p w14:paraId="5224005E" w14:textId="68740328" w:rsidR="00424ADD" w:rsidRPr="00DD17EB" w:rsidRDefault="00424ADD" w:rsidP="006013E8">
      <w:pPr>
        <w:tabs>
          <w:tab w:val="left" w:pos="1428"/>
        </w:tabs>
        <w:rPr>
          <w:lang w:val="en-US"/>
        </w:rPr>
      </w:pPr>
    </w:p>
    <w:sectPr w:rsidR="00424ADD" w:rsidRPr="00DD17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1764" w14:textId="77777777" w:rsidR="00F02D6A" w:rsidRDefault="00F02D6A" w:rsidP="006013E8">
      <w:pPr>
        <w:spacing w:after="0" w:line="240" w:lineRule="auto"/>
      </w:pPr>
      <w:r>
        <w:separator/>
      </w:r>
    </w:p>
  </w:endnote>
  <w:endnote w:type="continuationSeparator" w:id="0">
    <w:p w14:paraId="758F5D27" w14:textId="77777777" w:rsidR="00F02D6A" w:rsidRDefault="00F02D6A" w:rsidP="0060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9046" w14:textId="77777777" w:rsidR="00F02D6A" w:rsidRDefault="00F02D6A" w:rsidP="006013E8">
      <w:pPr>
        <w:spacing w:after="0" w:line="240" w:lineRule="auto"/>
      </w:pPr>
      <w:r>
        <w:separator/>
      </w:r>
    </w:p>
  </w:footnote>
  <w:footnote w:type="continuationSeparator" w:id="0">
    <w:p w14:paraId="3F8886F4" w14:textId="77777777" w:rsidR="00F02D6A" w:rsidRDefault="00F02D6A" w:rsidP="006013E8">
      <w:pPr>
        <w:spacing w:after="0" w:line="240" w:lineRule="auto"/>
      </w:pPr>
      <w:r>
        <w:continuationSeparator/>
      </w:r>
    </w:p>
  </w:footnote>
  <w:footnote w:id="1">
    <w:p w14:paraId="3B8ED21E" w14:textId="0FE1208B" w:rsidR="006B2327" w:rsidRDefault="006B2327">
      <w:pPr>
        <w:pStyle w:val="FootnoteText"/>
      </w:pPr>
      <w:r>
        <w:rPr>
          <w:rStyle w:val="FootnoteReference"/>
        </w:rPr>
        <w:footnoteRef/>
      </w:r>
      <w:r>
        <w:t xml:space="preserve"> </w:t>
      </w:r>
      <w:hyperlink r:id="rId1" w:history="1">
        <w:r w:rsidRPr="007423C4">
          <w:rPr>
            <w:rStyle w:val="Hyperlink"/>
            <w:lang w:val="en-US"/>
          </w:rPr>
          <w:t>https://www.grandchallenge.no/</w:t>
        </w:r>
      </w:hyperlink>
    </w:p>
  </w:footnote>
  <w:footnote w:id="2">
    <w:p w14:paraId="7E3A75B4" w14:textId="738587EC" w:rsidR="006B2327" w:rsidRPr="006B2327" w:rsidRDefault="006B2327" w:rsidP="006B2327">
      <w:pPr>
        <w:rPr>
          <w:lang w:val="en-US"/>
        </w:rPr>
      </w:pPr>
      <w:r>
        <w:rPr>
          <w:rStyle w:val="FootnoteReference"/>
        </w:rPr>
        <w:footnoteRef/>
      </w:r>
      <w:r>
        <w:t xml:space="preserve"> </w:t>
      </w:r>
      <w:hyperlink r:id="rId2" w:history="1">
        <w:r w:rsidRPr="007423C4">
          <w:rPr>
            <w:rStyle w:val="Hyperlink"/>
            <w:lang w:val="en-US"/>
          </w:rPr>
          <w:t>https://spdf.gsfc.nasa.gov/</w:t>
        </w:r>
      </w:hyperlink>
      <w:r>
        <w:rPr>
          <w:lang w:val="en-US"/>
        </w:rPr>
        <w:t xml:space="preserve"> </w:t>
      </w:r>
    </w:p>
  </w:footnote>
  <w:footnote w:id="3">
    <w:p w14:paraId="4A8F6ECC" w14:textId="7CE90BD5" w:rsidR="00782F5A" w:rsidRPr="00782F5A" w:rsidRDefault="00782F5A" w:rsidP="006B2327">
      <w:pPr>
        <w:rPr>
          <w:lang w:val="en-US"/>
        </w:rPr>
      </w:pPr>
      <w:r>
        <w:rPr>
          <w:rStyle w:val="FootnoteReference"/>
        </w:rPr>
        <w:footnoteRef/>
      </w:r>
      <w:r w:rsidRPr="00782F5A">
        <w:rPr>
          <w:lang w:val="en-US"/>
        </w:rPr>
        <w:t xml:space="preserve"> </w:t>
      </w:r>
      <w:r w:rsidR="00F02D6A">
        <w:fldChar w:fldCharType="begin"/>
      </w:r>
      <w:r w:rsidR="00F02D6A" w:rsidRPr="00F82CB7">
        <w:rPr>
          <w:lang w:val="en-US"/>
        </w:rPr>
        <w:instrText xml:space="preserve"> HYPERLINK "https://spdf.gsfc.nasa.gov/istp_guide/gattributes.html" </w:instrText>
      </w:r>
      <w:r w:rsidR="00F02D6A">
        <w:fldChar w:fldCharType="separate"/>
      </w:r>
      <w:r w:rsidR="006B2327" w:rsidRPr="00DD17EB">
        <w:rPr>
          <w:rStyle w:val="Hyperlink"/>
          <w:lang w:val="en-US"/>
        </w:rPr>
        <w:t>https://spdf.gsfc.nasa.gov/istp_guide/gattributes.html</w:t>
      </w:r>
      <w:r w:rsidR="00F02D6A">
        <w:rPr>
          <w:rStyle w:val="Hyperlink"/>
          <w:lang w:val="en-US"/>
        </w:rPr>
        <w:fldChar w:fldCharType="end"/>
      </w:r>
      <w:r w:rsidR="006B2327" w:rsidRPr="00DD17EB">
        <w:rPr>
          <w:lang w:val="en-US"/>
        </w:rPr>
        <w:t xml:space="preserve">  (12.10.2019)</w:t>
      </w:r>
    </w:p>
  </w:footnote>
  <w:footnote w:id="4">
    <w:p w14:paraId="695D0487" w14:textId="0FF5B350" w:rsidR="006B2327" w:rsidRPr="006B2327" w:rsidRDefault="006B2327" w:rsidP="000F5081">
      <w:pPr>
        <w:rPr>
          <w:lang w:val="en-US"/>
        </w:rPr>
      </w:pPr>
      <w:r>
        <w:rPr>
          <w:rStyle w:val="FootnoteReference"/>
        </w:rPr>
        <w:footnoteRef/>
      </w:r>
      <w:r w:rsidRPr="006B2327">
        <w:rPr>
          <w:lang w:val="en-US"/>
        </w:rPr>
        <w:t xml:space="preserve"> </w:t>
      </w:r>
      <w:r w:rsidR="00F02D6A">
        <w:fldChar w:fldCharType="begin"/>
      </w:r>
      <w:r w:rsidR="00F02D6A" w:rsidRPr="00F82CB7">
        <w:rPr>
          <w:lang w:val="en-US"/>
        </w:rPr>
        <w:instrText xml:space="preserve"> HYPERLINK "https://archive.norstore.no/" </w:instrText>
      </w:r>
      <w:r w:rsidR="00F02D6A">
        <w:fldChar w:fldCharType="separate"/>
      </w:r>
      <w:r w:rsidRPr="007423C4">
        <w:rPr>
          <w:rStyle w:val="Hyperlink"/>
          <w:lang w:val="en-US"/>
        </w:rPr>
        <w:t>https://archive.norstore.no/</w:t>
      </w:r>
      <w:r w:rsidR="00F02D6A">
        <w:rPr>
          <w:rStyle w:val="Hyperlink"/>
          <w:lang w:val="en-US"/>
        </w:rPr>
        <w:fldChar w:fldCharType="end"/>
      </w:r>
      <w:r>
        <w:rPr>
          <w:lang w:val="en-US"/>
        </w:rPr>
        <w:t xml:space="preserve"> </w:t>
      </w:r>
    </w:p>
  </w:footnote>
  <w:footnote w:id="5">
    <w:p w14:paraId="6E08734B" w14:textId="3B9F5A3C" w:rsidR="000F5081" w:rsidRPr="000F5081" w:rsidRDefault="000F5081">
      <w:pPr>
        <w:pStyle w:val="FootnoteText"/>
        <w:rPr>
          <w:lang w:val="en-US"/>
        </w:rPr>
      </w:pPr>
      <w:r>
        <w:rPr>
          <w:rStyle w:val="FootnoteReference"/>
        </w:rPr>
        <w:footnoteRef/>
      </w:r>
      <w:r w:rsidRPr="000F5081">
        <w:rPr>
          <w:lang w:val="en-US"/>
        </w:rPr>
        <w:t xml:space="preserve"> </w:t>
      </w:r>
      <w:r w:rsidR="00F02D6A">
        <w:fldChar w:fldCharType="begin"/>
      </w:r>
      <w:r w:rsidR="00F02D6A" w:rsidRPr="00F82CB7">
        <w:rPr>
          <w:lang w:val="en-US"/>
        </w:rPr>
        <w:instrText xml:space="preserve"> HYPERLINK "http://wiki.esipfed.org/index.php/Attribute_Convention_for_Data_Discovery_1-3" </w:instrText>
      </w:r>
      <w:r w:rsidR="00F02D6A">
        <w:fldChar w:fldCharType="separate"/>
      </w:r>
      <w:r w:rsidRPr="007423C4">
        <w:rPr>
          <w:rStyle w:val="Hyperlink"/>
          <w:lang w:val="en-US"/>
        </w:rPr>
        <w:t>http://wiki.esipfed.org/index.php/Attribute_Convention_for_Data_Discovery_1-3</w:t>
      </w:r>
      <w:r w:rsidR="00F02D6A">
        <w:rPr>
          <w:rStyle w:val="Hyperlink"/>
          <w:lang w:val="en-US"/>
        </w:rPr>
        <w:fldChar w:fldCharType="end"/>
      </w:r>
    </w:p>
  </w:footnote>
  <w:footnote w:id="6">
    <w:p w14:paraId="549876F2" w14:textId="4825A308" w:rsidR="000F5081" w:rsidRPr="000F5081" w:rsidRDefault="000F5081">
      <w:pPr>
        <w:pStyle w:val="FootnoteText"/>
        <w:rPr>
          <w:lang w:val="en-US"/>
        </w:rPr>
      </w:pPr>
      <w:r>
        <w:rPr>
          <w:rStyle w:val="FootnoteReference"/>
        </w:rPr>
        <w:footnoteRef/>
      </w:r>
      <w:r w:rsidRPr="000F5081">
        <w:rPr>
          <w:lang w:val="en-US"/>
        </w:rPr>
        <w:t xml:space="preserve"> </w:t>
      </w:r>
      <w:r w:rsidR="00F02D6A">
        <w:fldChar w:fldCharType="begin"/>
      </w:r>
      <w:r w:rsidR="00F02D6A" w:rsidRPr="00F82CB7">
        <w:rPr>
          <w:lang w:val="en-US"/>
        </w:rPr>
        <w:instrText xml:space="preserve"> HYPERLINK "http://cfconventions.org/Data/cf-conventions/cf-conventions-1.7/cf-con</w:instrText>
      </w:r>
      <w:r w:rsidR="00F02D6A" w:rsidRPr="00F82CB7">
        <w:rPr>
          <w:lang w:val="en-US"/>
        </w:rPr>
        <w:instrText xml:space="preserve">ventions.html" </w:instrText>
      </w:r>
      <w:r w:rsidR="00F02D6A">
        <w:fldChar w:fldCharType="separate"/>
      </w:r>
      <w:r w:rsidRPr="00DD17EB">
        <w:rPr>
          <w:rStyle w:val="Hyperlink"/>
          <w:lang w:val="en-US"/>
        </w:rPr>
        <w:t>http://cfconventions.org/Data/cf-conventions/cf-conventions-1.7/cf-conventions.html</w:t>
      </w:r>
      <w:r w:rsidR="00F02D6A">
        <w:rPr>
          <w:rStyle w:val="Hyperlink"/>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FDD"/>
    <w:multiLevelType w:val="hybridMultilevel"/>
    <w:tmpl w:val="75ACB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5111C8"/>
    <w:multiLevelType w:val="hybridMultilevel"/>
    <w:tmpl w:val="AE58D68A"/>
    <w:lvl w:ilvl="0" w:tplc="0414000F">
      <w:start w:val="1"/>
      <w:numFmt w:val="decimal"/>
      <w:lvlText w:val="%1."/>
      <w:lvlJc w:val="left"/>
      <w:pPr>
        <w:ind w:left="768" w:hanging="360"/>
      </w:pPr>
    </w:lvl>
    <w:lvl w:ilvl="1" w:tplc="04140019" w:tentative="1">
      <w:start w:val="1"/>
      <w:numFmt w:val="lowerLetter"/>
      <w:lvlText w:val="%2."/>
      <w:lvlJc w:val="left"/>
      <w:pPr>
        <w:ind w:left="1488" w:hanging="360"/>
      </w:pPr>
    </w:lvl>
    <w:lvl w:ilvl="2" w:tplc="0414001B" w:tentative="1">
      <w:start w:val="1"/>
      <w:numFmt w:val="lowerRoman"/>
      <w:lvlText w:val="%3."/>
      <w:lvlJc w:val="right"/>
      <w:pPr>
        <w:ind w:left="2208" w:hanging="180"/>
      </w:pPr>
    </w:lvl>
    <w:lvl w:ilvl="3" w:tplc="0414000F" w:tentative="1">
      <w:start w:val="1"/>
      <w:numFmt w:val="decimal"/>
      <w:lvlText w:val="%4."/>
      <w:lvlJc w:val="left"/>
      <w:pPr>
        <w:ind w:left="2928" w:hanging="360"/>
      </w:pPr>
    </w:lvl>
    <w:lvl w:ilvl="4" w:tplc="04140019" w:tentative="1">
      <w:start w:val="1"/>
      <w:numFmt w:val="lowerLetter"/>
      <w:lvlText w:val="%5."/>
      <w:lvlJc w:val="left"/>
      <w:pPr>
        <w:ind w:left="3648" w:hanging="360"/>
      </w:pPr>
    </w:lvl>
    <w:lvl w:ilvl="5" w:tplc="0414001B" w:tentative="1">
      <w:start w:val="1"/>
      <w:numFmt w:val="lowerRoman"/>
      <w:lvlText w:val="%6."/>
      <w:lvlJc w:val="right"/>
      <w:pPr>
        <w:ind w:left="4368" w:hanging="180"/>
      </w:pPr>
    </w:lvl>
    <w:lvl w:ilvl="6" w:tplc="0414000F" w:tentative="1">
      <w:start w:val="1"/>
      <w:numFmt w:val="decimal"/>
      <w:lvlText w:val="%7."/>
      <w:lvlJc w:val="left"/>
      <w:pPr>
        <w:ind w:left="5088" w:hanging="360"/>
      </w:pPr>
    </w:lvl>
    <w:lvl w:ilvl="7" w:tplc="04140019" w:tentative="1">
      <w:start w:val="1"/>
      <w:numFmt w:val="lowerLetter"/>
      <w:lvlText w:val="%8."/>
      <w:lvlJc w:val="left"/>
      <w:pPr>
        <w:ind w:left="5808" w:hanging="360"/>
      </w:pPr>
    </w:lvl>
    <w:lvl w:ilvl="8" w:tplc="0414001B" w:tentative="1">
      <w:start w:val="1"/>
      <w:numFmt w:val="lowerRoman"/>
      <w:lvlText w:val="%9."/>
      <w:lvlJc w:val="right"/>
      <w:pPr>
        <w:ind w:left="6528" w:hanging="180"/>
      </w:pPr>
    </w:lvl>
  </w:abstractNum>
  <w:abstractNum w:abstractNumId="2" w15:restartNumberingAfterBreak="0">
    <w:nsid w:val="31E445A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54224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FF639B"/>
    <w:multiLevelType w:val="hybridMultilevel"/>
    <w:tmpl w:val="EA80E358"/>
    <w:lvl w:ilvl="0" w:tplc="4D4828F2">
      <w:start w:val="1"/>
      <w:numFmt w:val="bullet"/>
      <w:lvlText w:val="•"/>
      <w:lvlJc w:val="left"/>
      <w:pPr>
        <w:tabs>
          <w:tab w:val="num" w:pos="720"/>
        </w:tabs>
        <w:ind w:left="720" w:hanging="360"/>
      </w:pPr>
      <w:rPr>
        <w:rFonts w:ascii="Arial" w:hAnsi="Arial" w:hint="default"/>
      </w:rPr>
    </w:lvl>
    <w:lvl w:ilvl="1" w:tplc="5412A95C" w:tentative="1">
      <w:start w:val="1"/>
      <w:numFmt w:val="bullet"/>
      <w:lvlText w:val="•"/>
      <w:lvlJc w:val="left"/>
      <w:pPr>
        <w:tabs>
          <w:tab w:val="num" w:pos="1440"/>
        </w:tabs>
        <w:ind w:left="1440" w:hanging="360"/>
      </w:pPr>
      <w:rPr>
        <w:rFonts w:ascii="Arial" w:hAnsi="Arial" w:hint="default"/>
      </w:rPr>
    </w:lvl>
    <w:lvl w:ilvl="2" w:tplc="C3E24D8E" w:tentative="1">
      <w:start w:val="1"/>
      <w:numFmt w:val="bullet"/>
      <w:lvlText w:val="•"/>
      <w:lvlJc w:val="left"/>
      <w:pPr>
        <w:tabs>
          <w:tab w:val="num" w:pos="2160"/>
        </w:tabs>
        <w:ind w:left="2160" w:hanging="360"/>
      </w:pPr>
      <w:rPr>
        <w:rFonts w:ascii="Arial" w:hAnsi="Arial" w:hint="default"/>
      </w:rPr>
    </w:lvl>
    <w:lvl w:ilvl="3" w:tplc="B242FB22" w:tentative="1">
      <w:start w:val="1"/>
      <w:numFmt w:val="bullet"/>
      <w:lvlText w:val="•"/>
      <w:lvlJc w:val="left"/>
      <w:pPr>
        <w:tabs>
          <w:tab w:val="num" w:pos="2880"/>
        </w:tabs>
        <w:ind w:left="2880" w:hanging="360"/>
      </w:pPr>
      <w:rPr>
        <w:rFonts w:ascii="Arial" w:hAnsi="Arial" w:hint="default"/>
      </w:rPr>
    </w:lvl>
    <w:lvl w:ilvl="4" w:tplc="E0081A0A" w:tentative="1">
      <w:start w:val="1"/>
      <w:numFmt w:val="bullet"/>
      <w:lvlText w:val="•"/>
      <w:lvlJc w:val="left"/>
      <w:pPr>
        <w:tabs>
          <w:tab w:val="num" w:pos="3600"/>
        </w:tabs>
        <w:ind w:left="3600" w:hanging="360"/>
      </w:pPr>
      <w:rPr>
        <w:rFonts w:ascii="Arial" w:hAnsi="Arial" w:hint="default"/>
      </w:rPr>
    </w:lvl>
    <w:lvl w:ilvl="5" w:tplc="52645320" w:tentative="1">
      <w:start w:val="1"/>
      <w:numFmt w:val="bullet"/>
      <w:lvlText w:val="•"/>
      <w:lvlJc w:val="left"/>
      <w:pPr>
        <w:tabs>
          <w:tab w:val="num" w:pos="4320"/>
        </w:tabs>
        <w:ind w:left="4320" w:hanging="360"/>
      </w:pPr>
      <w:rPr>
        <w:rFonts w:ascii="Arial" w:hAnsi="Arial" w:hint="default"/>
      </w:rPr>
    </w:lvl>
    <w:lvl w:ilvl="6" w:tplc="6096BF7A" w:tentative="1">
      <w:start w:val="1"/>
      <w:numFmt w:val="bullet"/>
      <w:lvlText w:val="•"/>
      <w:lvlJc w:val="left"/>
      <w:pPr>
        <w:tabs>
          <w:tab w:val="num" w:pos="5040"/>
        </w:tabs>
        <w:ind w:left="5040" w:hanging="360"/>
      </w:pPr>
      <w:rPr>
        <w:rFonts w:ascii="Arial" w:hAnsi="Arial" w:hint="default"/>
      </w:rPr>
    </w:lvl>
    <w:lvl w:ilvl="7" w:tplc="50041D16" w:tentative="1">
      <w:start w:val="1"/>
      <w:numFmt w:val="bullet"/>
      <w:lvlText w:val="•"/>
      <w:lvlJc w:val="left"/>
      <w:pPr>
        <w:tabs>
          <w:tab w:val="num" w:pos="5760"/>
        </w:tabs>
        <w:ind w:left="5760" w:hanging="360"/>
      </w:pPr>
      <w:rPr>
        <w:rFonts w:ascii="Arial" w:hAnsi="Arial" w:hint="default"/>
      </w:rPr>
    </w:lvl>
    <w:lvl w:ilvl="8" w:tplc="347025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FA049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DD"/>
    <w:rsid w:val="00000E04"/>
    <w:rsid w:val="000F5081"/>
    <w:rsid w:val="000F631E"/>
    <w:rsid w:val="00110A31"/>
    <w:rsid w:val="00165C04"/>
    <w:rsid w:val="001D0DC7"/>
    <w:rsid w:val="002C30EB"/>
    <w:rsid w:val="0033701C"/>
    <w:rsid w:val="00370E0F"/>
    <w:rsid w:val="003951AC"/>
    <w:rsid w:val="003A0EC2"/>
    <w:rsid w:val="003A625E"/>
    <w:rsid w:val="003C37BB"/>
    <w:rsid w:val="003D4B8B"/>
    <w:rsid w:val="00424ADD"/>
    <w:rsid w:val="00440FF5"/>
    <w:rsid w:val="00441EAC"/>
    <w:rsid w:val="00481287"/>
    <w:rsid w:val="004B1D54"/>
    <w:rsid w:val="00535014"/>
    <w:rsid w:val="00597720"/>
    <w:rsid w:val="006013E8"/>
    <w:rsid w:val="006553EF"/>
    <w:rsid w:val="006648DF"/>
    <w:rsid w:val="006675C7"/>
    <w:rsid w:val="006B2327"/>
    <w:rsid w:val="00764691"/>
    <w:rsid w:val="00782F5A"/>
    <w:rsid w:val="007A6CC8"/>
    <w:rsid w:val="007D5902"/>
    <w:rsid w:val="007D7EDF"/>
    <w:rsid w:val="007E4084"/>
    <w:rsid w:val="008C15E3"/>
    <w:rsid w:val="00924F0F"/>
    <w:rsid w:val="0093445E"/>
    <w:rsid w:val="009C6F95"/>
    <w:rsid w:val="00A534AB"/>
    <w:rsid w:val="00B353ED"/>
    <w:rsid w:val="00B4015E"/>
    <w:rsid w:val="00B51784"/>
    <w:rsid w:val="00B53F71"/>
    <w:rsid w:val="00B62724"/>
    <w:rsid w:val="00B845B7"/>
    <w:rsid w:val="00BF3CA3"/>
    <w:rsid w:val="00BF7A59"/>
    <w:rsid w:val="00C10EA6"/>
    <w:rsid w:val="00C472EF"/>
    <w:rsid w:val="00C71577"/>
    <w:rsid w:val="00CC19E3"/>
    <w:rsid w:val="00CE399A"/>
    <w:rsid w:val="00D130CA"/>
    <w:rsid w:val="00DC06DF"/>
    <w:rsid w:val="00DC373C"/>
    <w:rsid w:val="00DD17EB"/>
    <w:rsid w:val="00E5427B"/>
    <w:rsid w:val="00E61504"/>
    <w:rsid w:val="00EB62E5"/>
    <w:rsid w:val="00EC5D86"/>
    <w:rsid w:val="00F02D6A"/>
    <w:rsid w:val="00F12954"/>
    <w:rsid w:val="00F22027"/>
    <w:rsid w:val="00F50930"/>
    <w:rsid w:val="00F82CB7"/>
    <w:rsid w:val="00FA7275"/>
    <w:rsid w:val="00FF13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B06B"/>
  <w15:chartTrackingRefBased/>
  <w15:docId w15:val="{5AEAAB5D-012A-48B5-96A8-D2BCA6FF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AD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764691"/>
    <w:pPr>
      <w:ind w:left="720"/>
      <w:contextualSpacing/>
    </w:pPr>
  </w:style>
  <w:style w:type="character" w:styleId="Hyperlink">
    <w:name w:val="Hyperlink"/>
    <w:basedOn w:val="DefaultParagraphFont"/>
    <w:uiPriority w:val="99"/>
    <w:unhideWhenUsed/>
    <w:rsid w:val="00764691"/>
    <w:rPr>
      <w:color w:val="0563C1" w:themeColor="hyperlink"/>
      <w:u w:val="single"/>
    </w:rPr>
  </w:style>
  <w:style w:type="table" w:styleId="TableGrid">
    <w:name w:val="Table Grid"/>
    <w:basedOn w:val="TableNormal"/>
    <w:uiPriority w:val="39"/>
    <w:rsid w:val="00EB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13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3E8"/>
    <w:rPr>
      <w:sz w:val="20"/>
      <w:szCs w:val="20"/>
    </w:rPr>
  </w:style>
  <w:style w:type="character" w:styleId="EndnoteReference">
    <w:name w:val="endnote reference"/>
    <w:basedOn w:val="DefaultParagraphFont"/>
    <w:uiPriority w:val="99"/>
    <w:semiHidden/>
    <w:unhideWhenUsed/>
    <w:rsid w:val="006013E8"/>
    <w:rPr>
      <w:vertAlign w:val="superscript"/>
    </w:rPr>
  </w:style>
  <w:style w:type="paragraph" w:styleId="FootnoteText">
    <w:name w:val="footnote text"/>
    <w:basedOn w:val="Normal"/>
    <w:link w:val="FootnoteTextChar"/>
    <w:uiPriority w:val="99"/>
    <w:semiHidden/>
    <w:unhideWhenUsed/>
    <w:rsid w:val="0060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3E8"/>
    <w:rPr>
      <w:sz w:val="20"/>
      <w:szCs w:val="20"/>
    </w:rPr>
  </w:style>
  <w:style w:type="character" w:styleId="FootnoteReference">
    <w:name w:val="footnote reference"/>
    <w:basedOn w:val="DefaultParagraphFont"/>
    <w:uiPriority w:val="99"/>
    <w:unhideWhenUsed/>
    <w:rsid w:val="006013E8"/>
    <w:rPr>
      <w:vertAlign w:val="superscript"/>
    </w:rPr>
  </w:style>
  <w:style w:type="character" w:styleId="CommentReference">
    <w:name w:val="annotation reference"/>
    <w:basedOn w:val="DefaultParagraphFont"/>
    <w:uiPriority w:val="99"/>
    <w:semiHidden/>
    <w:unhideWhenUsed/>
    <w:rsid w:val="00F50930"/>
    <w:rPr>
      <w:sz w:val="16"/>
      <w:szCs w:val="16"/>
    </w:rPr>
  </w:style>
  <w:style w:type="paragraph" w:styleId="CommentText">
    <w:name w:val="annotation text"/>
    <w:basedOn w:val="Normal"/>
    <w:link w:val="CommentTextChar"/>
    <w:uiPriority w:val="99"/>
    <w:semiHidden/>
    <w:unhideWhenUsed/>
    <w:rsid w:val="00F50930"/>
    <w:pPr>
      <w:spacing w:line="240" w:lineRule="auto"/>
    </w:pPr>
    <w:rPr>
      <w:sz w:val="20"/>
      <w:szCs w:val="20"/>
    </w:rPr>
  </w:style>
  <w:style w:type="character" w:customStyle="1" w:styleId="CommentTextChar">
    <w:name w:val="Comment Text Char"/>
    <w:basedOn w:val="DefaultParagraphFont"/>
    <w:link w:val="CommentText"/>
    <w:uiPriority w:val="99"/>
    <w:semiHidden/>
    <w:rsid w:val="00F50930"/>
    <w:rPr>
      <w:sz w:val="20"/>
      <w:szCs w:val="20"/>
    </w:rPr>
  </w:style>
  <w:style w:type="paragraph" w:styleId="CommentSubject">
    <w:name w:val="annotation subject"/>
    <w:basedOn w:val="CommentText"/>
    <w:next w:val="CommentText"/>
    <w:link w:val="CommentSubjectChar"/>
    <w:uiPriority w:val="99"/>
    <w:semiHidden/>
    <w:unhideWhenUsed/>
    <w:rsid w:val="00F50930"/>
    <w:rPr>
      <w:b/>
      <w:bCs/>
    </w:rPr>
  </w:style>
  <w:style w:type="character" w:customStyle="1" w:styleId="CommentSubjectChar">
    <w:name w:val="Comment Subject Char"/>
    <w:basedOn w:val="CommentTextChar"/>
    <w:link w:val="CommentSubject"/>
    <w:uiPriority w:val="99"/>
    <w:semiHidden/>
    <w:rsid w:val="00F50930"/>
    <w:rPr>
      <w:b/>
      <w:bCs/>
      <w:sz w:val="20"/>
      <w:szCs w:val="20"/>
    </w:rPr>
  </w:style>
  <w:style w:type="paragraph" w:styleId="BalloonText">
    <w:name w:val="Balloon Text"/>
    <w:basedOn w:val="Normal"/>
    <w:link w:val="BalloonTextChar"/>
    <w:uiPriority w:val="99"/>
    <w:semiHidden/>
    <w:unhideWhenUsed/>
    <w:rsid w:val="00F5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930"/>
    <w:rPr>
      <w:rFonts w:ascii="Segoe UI" w:hAnsi="Segoe UI" w:cs="Segoe UI"/>
      <w:sz w:val="18"/>
      <w:szCs w:val="18"/>
    </w:rPr>
  </w:style>
  <w:style w:type="paragraph" w:styleId="Caption">
    <w:name w:val="caption"/>
    <w:basedOn w:val="Normal"/>
    <w:next w:val="Normal"/>
    <w:uiPriority w:val="35"/>
    <w:unhideWhenUsed/>
    <w:qFormat/>
    <w:rsid w:val="00B62724"/>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F6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56182">
      <w:bodyDiv w:val="1"/>
      <w:marLeft w:val="0"/>
      <w:marRight w:val="0"/>
      <w:marTop w:val="0"/>
      <w:marBottom w:val="0"/>
      <w:divBdr>
        <w:top w:val="none" w:sz="0" w:space="0" w:color="auto"/>
        <w:left w:val="none" w:sz="0" w:space="0" w:color="auto"/>
        <w:bottom w:val="none" w:sz="0" w:space="0" w:color="auto"/>
        <w:right w:val="none" w:sz="0" w:space="0" w:color="auto"/>
      </w:divBdr>
    </w:div>
    <w:div w:id="196892398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19">
          <w:marLeft w:val="274"/>
          <w:marRight w:val="0"/>
          <w:marTop w:val="0"/>
          <w:marBottom w:val="0"/>
          <w:divBdr>
            <w:top w:val="none" w:sz="0" w:space="0" w:color="auto"/>
            <w:left w:val="none" w:sz="0" w:space="0" w:color="auto"/>
            <w:bottom w:val="none" w:sz="0" w:space="0" w:color="auto"/>
            <w:right w:val="none" w:sz="0" w:space="0" w:color="auto"/>
          </w:divBdr>
        </w:div>
        <w:div w:id="2050566754">
          <w:marLeft w:val="274"/>
          <w:marRight w:val="0"/>
          <w:marTop w:val="0"/>
          <w:marBottom w:val="0"/>
          <w:divBdr>
            <w:top w:val="none" w:sz="0" w:space="0" w:color="auto"/>
            <w:left w:val="none" w:sz="0" w:space="0" w:color="auto"/>
            <w:bottom w:val="none" w:sz="0" w:space="0" w:color="auto"/>
            <w:right w:val="none" w:sz="0" w:space="0" w:color="auto"/>
          </w:divBdr>
        </w:div>
        <w:div w:id="1068263134">
          <w:marLeft w:val="274"/>
          <w:marRight w:val="0"/>
          <w:marTop w:val="0"/>
          <w:marBottom w:val="0"/>
          <w:divBdr>
            <w:top w:val="none" w:sz="0" w:space="0" w:color="auto"/>
            <w:left w:val="none" w:sz="0" w:space="0" w:color="auto"/>
            <w:bottom w:val="none" w:sz="0" w:space="0" w:color="auto"/>
            <w:right w:val="none" w:sz="0" w:space="0" w:color="auto"/>
          </w:divBdr>
        </w:div>
      </w:divsChild>
    </w:div>
    <w:div w:id="20191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challenge.no/" TargetMode="External"/><Relationship Id="rId13" Type="http://schemas.openxmlformats.org/officeDocument/2006/relationships/hyperlink" Target="http://cfconventions.org/Data/cf-conventions/cf-conventions-1.7/cf-conven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df.gsfc.nasa.gov/istp_guide/gattribu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esipfed.org/index.php/Attribute_Convention_for_Data_Discovery_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hive.norstore.no/" TargetMode="External"/><Relationship Id="rId4" Type="http://schemas.openxmlformats.org/officeDocument/2006/relationships/settings" Target="settings.xml"/><Relationship Id="rId9" Type="http://schemas.openxmlformats.org/officeDocument/2006/relationships/hyperlink" Target="https://spdf.gsfc.nas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df.gsfc.nasa.gov/" TargetMode="External"/><Relationship Id="rId1" Type="http://schemas.openxmlformats.org/officeDocument/2006/relationships/hyperlink" Target="https://www.grandchalleng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0A38-EB29-4CA6-BD62-5567E1DA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Spicher</dc:creator>
  <cp:keywords/>
  <dc:description/>
  <cp:lastModifiedBy>Andres Spicher</cp:lastModifiedBy>
  <cp:revision>7</cp:revision>
  <dcterms:created xsi:type="dcterms:W3CDTF">2021-01-18T11:41:00Z</dcterms:created>
  <dcterms:modified xsi:type="dcterms:W3CDTF">2021-11-01T09:35:00Z</dcterms:modified>
</cp:coreProperties>
</file>